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0574" w14:textId="77777777" w:rsidR="00E87A30" w:rsidRDefault="00E87A30" w:rsidP="00DC7D80">
      <w:pPr>
        <w:pStyle w:val="Text"/>
        <w:rPr>
          <w:b/>
          <w:color w:val="003C8A"/>
          <w:sz w:val="36"/>
          <w:szCs w:val="40"/>
          <w:lang w:val="en-GB"/>
        </w:rPr>
      </w:pPr>
      <w:bookmarkStart w:id="0" w:name="_Hlk40957024"/>
    </w:p>
    <w:p w14:paraId="435F0B1B" w14:textId="40FD5A32" w:rsidR="00F963C1" w:rsidRPr="003E154C" w:rsidRDefault="00F963C1" w:rsidP="00F963C1">
      <w:pPr>
        <w:pStyle w:val="Text"/>
        <w:rPr>
          <w:lang w:val="en-GB"/>
        </w:rPr>
      </w:pPr>
      <w:r w:rsidRPr="0039113E">
        <w:rPr>
          <w:b/>
          <w:color w:val="003C8A"/>
          <w:sz w:val="36"/>
          <w:szCs w:val="40"/>
          <w:lang w:val="en-GB"/>
        </w:rPr>
        <w:t xml:space="preserve">An evolution in </w:t>
      </w:r>
      <w:r w:rsidR="0092188A" w:rsidRPr="0039113E">
        <w:rPr>
          <w:b/>
          <w:color w:val="003C8A"/>
          <w:sz w:val="36"/>
          <w:szCs w:val="40"/>
          <w:lang w:val="en-GB"/>
        </w:rPr>
        <w:t>secure critical power</w:t>
      </w:r>
      <w:r w:rsidR="00444E82" w:rsidRPr="0039113E">
        <w:rPr>
          <w:b/>
          <w:color w:val="003C8A"/>
          <w:sz w:val="36"/>
          <w:szCs w:val="40"/>
          <w:lang w:val="en-GB"/>
        </w:rPr>
        <w:t xml:space="preserve"> for data centres</w:t>
      </w:r>
      <w:r w:rsidRPr="0039113E">
        <w:rPr>
          <w:b/>
          <w:color w:val="003C8A"/>
          <w:sz w:val="36"/>
          <w:szCs w:val="40"/>
          <w:lang w:val="en-GB"/>
        </w:rPr>
        <w:t xml:space="preserve">, </w:t>
      </w:r>
      <w:r w:rsidR="00993CF4" w:rsidRPr="0039113E">
        <w:rPr>
          <w:b/>
          <w:color w:val="003C8A"/>
          <w:sz w:val="36"/>
          <w:szCs w:val="40"/>
          <w:lang w:val="en-GB"/>
        </w:rPr>
        <w:t xml:space="preserve">Socomec </w:t>
      </w:r>
      <w:proofErr w:type="gramStart"/>
      <w:r w:rsidR="00993CF4" w:rsidRPr="0039113E">
        <w:rPr>
          <w:b/>
          <w:color w:val="003C8A"/>
          <w:sz w:val="36"/>
          <w:szCs w:val="40"/>
          <w:lang w:val="en-GB"/>
        </w:rPr>
        <w:t xml:space="preserve">is </w:t>
      </w:r>
      <w:r w:rsidR="00444E82" w:rsidRPr="0039113E">
        <w:rPr>
          <w:b/>
          <w:color w:val="003C8A"/>
          <w:sz w:val="36"/>
          <w:szCs w:val="40"/>
          <w:lang w:val="en-GB"/>
        </w:rPr>
        <w:t>recognised</w:t>
      </w:r>
      <w:proofErr w:type="gramEnd"/>
      <w:r w:rsidR="00444E82" w:rsidRPr="0039113E">
        <w:rPr>
          <w:b/>
          <w:color w:val="003C8A"/>
          <w:sz w:val="36"/>
          <w:szCs w:val="40"/>
          <w:lang w:val="en-GB"/>
        </w:rPr>
        <w:t xml:space="preserve"> with the Frost &amp; Sullivan </w:t>
      </w:r>
      <w:r w:rsidR="0091540D" w:rsidRPr="0039113E">
        <w:rPr>
          <w:b/>
          <w:color w:val="003C8A"/>
          <w:sz w:val="36"/>
          <w:szCs w:val="40"/>
          <w:lang w:val="en-GB"/>
        </w:rPr>
        <w:t xml:space="preserve">2022 </w:t>
      </w:r>
      <w:r w:rsidRPr="0039113E">
        <w:rPr>
          <w:b/>
          <w:color w:val="003C8A"/>
          <w:sz w:val="36"/>
          <w:szCs w:val="40"/>
          <w:lang w:val="en-GB"/>
        </w:rPr>
        <w:t xml:space="preserve">Global Customer Value Leadership </w:t>
      </w:r>
      <w:r w:rsidR="00444E82" w:rsidRPr="0039113E">
        <w:rPr>
          <w:b/>
          <w:color w:val="003C8A"/>
          <w:sz w:val="36"/>
          <w:szCs w:val="40"/>
          <w:lang w:val="en-GB"/>
        </w:rPr>
        <w:t>award for</w:t>
      </w:r>
      <w:r w:rsidR="00187DA1" w:rsidRPr="0039113E">
        <w:rPr>
          <w:b/>
          <w:color w:val="003C8A"/>
          <w:sz w:val="36"/>
          <w:szCs w:val="40"/>
          <w:lang w:val="en-GB"/>
        </w:rPr>
        <w:t xml:space="preserve"> the UPS industry.</w:t>
      </w:r>
    </w:p>
    <w:p w14:paraId="3039EE17" w14:textId="77777777" w:rsidR="00891CCC" w:rsidRDefault="00891CCC" w:rsidP="00DC7D80">
      <w:pPr>
        <w:pStyle w:val="Text"/>
        <w:rPr>
          <w:lang w:val="en-GB"/>
        </w:rPr>
      </w:pPr>
    </w:p>
    <w:p w14:paraId="396FB5AF" w14:textId="77777777" w:rsidR="00DC7D80" w:rsidRDefault="00DC7D80" w:rsidP="00DC7D80">
      <w:pPr>
        <w:pStyle w:val="Text"/>
        <w:rPr>
          <w:lang w:val="en-GB"/>
        </w:rPr>
      </w:pPr>
      <w:proofErr w:type="spellStart"/>
      <w:r w:rsidRPr="003E154C">
        <w:rPr>
          <w:lang w:val="en-GB"/>
        </w:rPr>
        <w:t>Benfeld</w:t>
      </w:r>
      <w:proofErr w:type="spellEnd"/>
      <w:r w:rsidRPr="003E154C">
        <w:rPr>
          <w:lang w:val="en-GB"/>
        </w:rPr>
        <w:t xml:space="preserve">, </w:t>
      </w:r>
      <w:r w:rsidR="003F6E2E">
        <w:rPr>
          <w:lang w:val="en-GB"/>
        </w:rPr>
        <w:t>December 2022</w:t>
      </w:r>
    </w:p>
    <w:p w14:paraId="223968E5" w14:textId="19BB54E7" w:rsidR="00FD03BD" w:rsidRDefault="00FD03BD" w:rsidP="0039113E">
      <w:pPr>
        <w:pStyle w:val="Sous-titre1"/>
        <w:spacing w:line="276" w:lineRule="auto"/>
        <w:rPr>
          <w:i/>
        </w:rPr>
      </w:pPr>
    </w:p>
    <w:p w14:paraId="4D478000" w14:textId="30E29882" w:rsidR="00FD03BD" w:rsidRPr="00741A79" w:rsidRDefault="00FD03BD" w:rsidP="00FD03BD">
      <w:pPr>
        <w:pStyle w:val="Sous-titre1"/>
        <w:spacing w:line="276" w:lineRule="auto"/>
        <w:rPr>
          <w:i/>
          <w:lang w:val="en-GB"/>
        </w:rPr>
      </w:pPr>
      <w:r>
        <w:rPr>
          <w:i/>
        </w:rPr>
        <w:t>For Socomec, innovation stems from anticipating customer needs</w:t>
      </w:r>
      <w:r w:rsidR="005F24B8">
        <w:rPr>
          <w:i/>
        </w:rPr>
        <w:t>,</w:t>
      </w:r>
      <w:r>
        <w:rPr>
          <w:i/>
        </w:rPr>
        <w:t xml:space="preserve"> </w:t>
      </w:r>
      <w:r w:rsidR="00605546">
        <w:rPr>
          <w:i/>
        </w:rPr>
        <w:t>enabl</w:t>
      </w:r>
      <w:r w:rsidR="001D5E81">
        <w:rPr>
          <w:i/>
        </w:rPr>
        <w:t>ing</w:t>
      </w:r>
      <w:r w:rsidR="00605546">
        <w:rPr>
          <w:i/>
        </w:rPr>
        <w:t xml:space="preserve"> the </w:t>
      </w:r>
      <w:r>
        <w:rPr>
          <w:i/>
        </w:rPr>
        <w:t xml:space="preserve">company </w:t>
      </w:r>
      <w:r w:rsidR="00605546">
        <w:rPr>
          <w:i/>
        </w:rPr>
        <w:t xml:space="preserve">to address </w:t>
      </w:r>
      <w:r w:rsidR="005F24B8">
        <w:rPr>
          <w:i/>
        </w:rPr>
        <w:t xml:space="preserve">market </w:t>
      </w:r>
      <w:r w:rsidR="00605546">
        <w:rPr>
          <w:i/>
        </w:rPr>
        <w:t xml:space="preserve">gaps </w:t>
      </w:r>
      <w:r w:rsidR="005F24B8">
        <w:rPr>
          <w:i/>
        </w:rPr>
        <w:t>consistently</w:t>
      </w:r>
      <w:r w:rsidR="00605546">
        <w:rPr>
          <w:i/>
        </w:rPr>
        <w:t xml:space="preserve"> with optimum</w:t>
      </w:r>
      <w:r>
        <w:rPr>
          <w:i/>
        </w:rPr>
        <w:t xml:space="preserve"> solutions. </w:t>
      </w:r>
      <w:r w:rsidR="005F24B8">
        <w:rPr>
          <w:i/>
        </w:rPr>
        <w:t xml:space="preserve">Socomec </w:t>
      </w:r>
      <w:r>
        <w:rPr>
          <w:i/>
        </w:rPr>
        <w:t xml:space="preserve">raised the bar with </w:t>
      </w:r>
      <w:r w:rsidR="005F24B8">
        <w:rPr>
          <w:i/>
        </w:rPr>
        <w:t xml:space="preserve">its </w:t>
      </w:r>
      <w:r>
        <w:rPr>
          <w:i/>
        </w:rPr>
        <w:t>award-winning Modulys XL,</w:t>
      </w:r>
      <w:r w:rsidR="005F24B8">
        <w:rPr>
          <w:i/>
        </w:rPr>
        <w:t xml:space="preserve"> </w:t>
      </w:r>
      <w:r w:rsidR="001D5E81">
        <w:rPr>
          <w:i/>
        </w:rPr>
        <w:t xml:space="preserve">and has </w:t>
      </w:r>
      <w:r w:rsidR="005F24B8">
        <w:rPr>
          <w:i/>
        </w:rPr>
        <w:t>rais</w:t>
      </w:r>
      <w:r w:rsidR="001D5E81">
        <w:rPr>
          <w:i/>
        </w:rPr>
        <w:t>ed</w:t>
      </w:r>
      <w:r w:rsidR="005F24B8">
        <w:rPr>
          <w:i/>
        </w:rPr>
        <w:t xml:space="preserve"> the bar </w:t>
      </w:r>
      <w:r w:rsidR="00AE1FBE">
        <w:rPr>
          <w:i/>
        </w:rPr>
        <w:t>even further with its</w:t>
      </w:r>
      <w:r>
        <w:rPr>
          <w:i/>
        </w:rPr>
        <w:t xml:space="preserve"> latest release</w:t>
      </w:r>
      <w:r w:rsidR="001D5E81">
        <w:rPr>
          <w:i/>
        </w:rPr>
        <w:t xml:space="preserve"> of</w:t>
      </w:r>
      <w:r>
        <w:rPr>
          <w:i/>
        </w:rPr>
        <w:t xml:space="preserve"> </w:t>
      </w:r>
      <w:r w:rsidR="00605546">
        <w:rPr>
          <w:i/>
        </w:rPr>
        <w:t>Delphys XL by</w:t>
      </w:r>
      <w:r>
        <w:rPr>
          <w:i/>
        </w:rPr>
        <w:t xml:space="preserve"> addressing </w:t>
      </w:r>
      <w:r w:rsidR="001D5E81">
        <w:rPr>
          <w:i/>
        </w:rPr>
        <w:t xml:space="preserve">customers’ </w:t>
      </w:r>
      <w:r>
        <w:rPr>
          <w:i/>
        </w:rPr>
        <w:t xml:space="preserve">specific needs </w:t>
      </w:r>
      <w:r w:rsidR="001D5E81">
        <w:rPr>
          <w:i/>
        </w:rPr>
        <w:t xml:space="preserve">in </w:t>
      </w:r>
      <w:r>
        <w:rPr>
          <w:i/>
        </w:rPr>
        <w:t xml:space="preserve">the colocation segment.  The new standards set by the Delphys XL have been </w:t>
      </w:r>
      <w:r w:rsidR="00E47C9B">
        <w:rPr>
          <w:i/>
          <w:lang w:val="en-GB"/>
        </w:rPr>
        <w:t>recognised with</w:t>
      </w:r>
      <w:r w:rsidRPr="00741A79">
        <w:rPr>
          <w:i/>
          <w:lang w:val="en-GB"/>
        </w:rPr>
        <w:t xml:space="preserve"> Frost &amp; Sullivan’s Global Customer Value Leadership accolade for 2022.</w:t>
      </w:r>
    </w:p>
    <w:p w14:paraId="4925E177" w14:textId="77777777" w:rsidR="00FD03BD" w:rsidRPr="0091540D" w:rsidRDefault="00FD03BD" w:rsidP="0091540D">
      <w:pPr>
        <w:pStyle w:val="Sous-titre1"/>
        <w:spacing w:line="276" w:lineRule="auto"/>
        <w:ind w:left="6749" w:firstLine="397"/>
        <w:rPr>
          <w:i/>
          <w:color w:val="C0504D" w:themeColor="accent2"/>
        </w:rPr>
      </w:pPr>
    </w:p>
    <w:p w14:paraId="30CEBB5A" w14:textId="77777777" w:rsidR="005C46A7" w:rsidRDefault="005C46A7" w:rsidP="00E87A30">
      <w:pPr>
        <w:pStyle w:val="Sous-titre1"/>
        <w:spacing w:line="276" w:lineRule="auto"/>
      </w:pPr>
    </w:p>
    <w:p w14:paraId="05F62DA3" w14:textId="581B6743" w:rsidR="001916F1" w:rsidRDefault="00AE1FBE" w:rsidP="00741A79">
      <w:pPr>
        <w:pStyle w:val="Sous-titre1"/>
        <w:spacing w:line="360" w:lineRule="auto"/>
        <w:rPr>
          <w:rFonts w:asciiTheme="minorHAnsi" w:hAnsiTheme="minorHAnsi" w:cstheme="minorHAnsi"/>
          <w:b w:val="0"/>
          <w:lang w:val="en-GB"/>
        </w:rPr>
      </w:pPr>
      <w:r>
        <w:rPr>
          <w:rFonts w:asciiTheme="minorHAnsi" w:hAnsiTheme="minorHAnsi" w:cstheme="minorHAnsi"/>
          <w:b w:val="0"/>
          <w:lang w:val="en-GB"/>
        </w:rPr>
        <w:t>Socomec has</w:t>
      </w:r>
      <w:r w:rsidRPr="00741A79">
        <w:rPr>
          <w:rFonts w:asciiTheme="minorHAnsi" w:hAnsiTheme="minorHAnsi" w:cstheme="minorHAnsi"/>
          <w:b w:val="0"/>
          <w:lang w:val="en-GB"/>
        </w:rPr>
        <w:t xml:space="preserve"> </w:t>
      </w:r>
      <w:r w:rsidR="00F17D7F" w:rsidRPr="00741A79">
        <w:rPr>
          <w:rFonts w:asciiTheme="minorHAnsi" w:hAnsiTheme="minorHAnsi" w:cstheme="minorHAnsi"/>
          <w:b w:val="0"/>
          <w:lang w:val="en-GB"/>
        </w:rPr>
        <w:t xml:space="preserve">a rich history in innovation and a focus on </w:t>
      </w:r>
      <w:r w:rsidR="00F17D7F" w:rsidRPr="0039113E">
        <w:rPr>
          <w:rFonts w:asciiTheme="minorHAnsi" w:hAnsiTheme="minorHAnsi" w:cstheme="minorHAnsi"/>
          <w:b w:val="0"/>
          <w:color w:val="auto"/>
          <w:lang w:val="en-GB"/>
        </w:rPr>
        <w:t xml:space="preserve">sustainability, </w:t>
      </w:r>
      <w:r w:rsidR="00725418">
        <w:rPr>
          <w:rFonts w:asciiTheme="minorHAnsi" w:hAnsiTheme="minorHAnsi" w:cstheme="minorHAnsi"/>
          <w:b w:val="0"/>
          <w:color w:val="auto"/>
          <w:lang w:val="en-GB"/>
        </w:rPr>
        <w:t xml:space="preserve">and its recent introduction, DELPHYS XL, </w:t>
      </w:r>
      <w:proofErr w:type="gramStart"/>
      <w:r w:rsidR="00725418">
        <w:rPr>
          <w:rFonts w:asciiTheme="minorHAnsi" w:hAnsiTheme="minorHAnsi" w:cstheme="minorHAnsi"/>
          <w:b w:val="0"/>
          <w:color w:val="auto"/>
          <w:lang w:val="en-GB"/>
        </w:rPr>
        <w:t>is based</w:t>
      </w:r>
      <w:proofErr w:type="gramEnd"/>
      <w:r w:rsidR="00725418">
        <w:rPr>
          <w:rFonts w:asciiTheme="minorHAnsi" w:hAnsiTheme="minorHAnsi" w:cstheme="minorHAnsi"/>
          <w:b w:val="0"/>
          <w:color w:val="auto"/>
          <w:lang w:val="en-GB"/>
        </w:rPr>
        <w:t xml:space="preserve"> on its specialist expertise in</w:t>
      </w:r>
      <w:r w:rsidR="00F17D7F" w:rsidRPr="0039113E">
        <w:rPr>
          <w:rFonts w:asciiTheme="minorHAnsi" w:hAnsiTheme="minorHAnsi" w:cstheme="minorHAnsi"/>
          <w:b w:val="0"/>
          <w:color w:val="auto"/>
          <w:lang w:val="en-GB"/>
        </w:rPr>
        <w:t xml:space="preserve"> power conversion, switching</w:t>
      </w:r>
      <w:r w:rsidR="001D5E81">
        <w:rPr>
          <w:rFonts w:asciiTheme="minorHAnsi" w:hAnsiTheme="minorHAnsi" w:cstheme="minorHAnsi"/>
          <w:b w:val="0"/>
          <w:color w:val="auto"/>
          <w:lang w:val="en-GB"/>
        </w:rPr>
        <w:t>,</w:t>
      </w:r>
      <w:r w:rsidR="00F17D7F" w:rsidRPr="0039113E">
        <w:rPr>
          <w:rFonts w:asciiTheme="minorHAnsi" w:hAnsiTheme="minorHAnsi" w:cstheme="minorHAnsi"/>
          <w:b w:val="0"/>
          <w:color w:val="auto"/>
          <w:lang w:val="en-GB"/>
        </w:rPr>
        <w:t xml:space="preserve"> </w:t>
      </w:r>
      <w:r w:rsidR="00741A79" w:rsidRPr="0039113E">
        <w:rPr>
          <w:rFonts w:asciiTheme="minorHAnsi" w:hAnsiTheme="minorHAnsi" w:cstheme="minorHAnsi"/>
          <w:b w:val="0"/>
          <w:color w:val="auto"/>
          <w:lang w:val="en-GB"/>
        </w:rPr>
        <w:t>and monitoring</w:t>
      </w:r>
      <w:r w:rsidR="00725418">
        <w:rPr>
          <w:rFonts w:asciiTheme="minorHAnsi" w:hAnsiTheme="minorHAnsi" w:cstheme="minorHAnsi"/>
          <w:b w:val="0"/>
          <w:color w:val="auto"/>
          <w:lang w:val="en-GB"/>
        </w:rPr>
        <w:t>.</w:t>
      </w:r>
      <w:r w:rsidR="002D1185">
        <w:rPr>
          <w:rFonts w:asciiTheme="minorHAnsi" w:hAnsiTheme="minorHAnsi" w:cstheme="minorHAnsi"/>
          <w:b w:val="0"/>
          <w:color w:val="auto"/>
          <w:lang w:val="en-GB"/>
        </w:rPr>
        <w:t xml:space="preserve"> </w:t>
      </w:r>
      <w:r w:rsidR="00725418">
        <w:rPr>
          <w:rFonts w:asciiTheme="minorHAnsi" w:hAnsiTheme="minorHAnsi" w:cstheme="minorHAnsi"/>
          <w:b w:val="0"/>
          <w:color w:val="auto"/>
          <w:lang w:val="en-GB"/>
        </w:rPr>
        <w:t>This solution is</w:t>
      </w:r>
      <w:r w:rsidR="00F17D7F" w:rsidRPr="0039113E">
        <w:rPr>
          <w:rFonts w:asciiTheme="minorHAnsi" w:hAnsiTheme="minorHAnsi" w:cstheme="minorHAnsi"/>
          <w:b w:val="0"/>
          <w:color w:val="auto"/>
          <w:lang w:val="en-GB"/>
        </w:rPr>
        <w:t xml:space="preserve"> </w:t>
      </w:r>
      <w:r w:rsidR="00725418">
        <w:rPr>
          <w:rFonts w:asciiTheme="minorHAnsi" w:hAnsiTheme="minorHAnsi" w:cstheme="minorHAnsi"/>
          <w:b w:val="0"/>
          <w:color w:val="auto"/>
          <w:lang w:val="en-GB"/>
        </w:rPr>
        <w:t xml:space="preserve">the </w:t>
      </w:r>
      <w:r w:rsidR="00F17D7F" w:rsidRPr="0039113E">
        <w:rPr>
          <w:rFonts w:asciiTheme="minorHAnsi" w:hAnsiTheme="minorHAnsi" w:cstheme="minorHAnsi"/>
          <w:b w:val="0"/>
          <w:color w:val="auto"/>
          <w:lang w:val="en-GB"/>
        </w:rPr>
        <w:t>result of a response to challenges faced by multiple data centre power infrastructure</w:t>
      </w:r>
      <w:r w:rsidR="00725418">
        <w:rPr>
          <w:rFonts w:asciiTheme="minorHAnsi" w:hAnsiTheme="minorHAnsi" w:cstheme="minorHAnsi"/>
          <w:b w:val="0"/>
          <w:color w:val="auto"/>
          <w:lang w:val="en-GB"/>
        </w:rPr>
        <w:t>s</w:t>
      </w:r>
      <w:r w:rsidR="00605546" w:rsidRPr="0039113E">
        <w:rPr>
          <w:rFonts w:asciiTheme="minorHAnsi" w:hAnsiTheme="minorHAnsi" w:cstheme="minorHAnsi"/>
          <w:b w:val="0"/>
          <w:color w:val="auto"/>
          <w:lang w:val="en-GB"/>
        </w:rPr>
        <w:t xml:space="preserve"> and part of UPS product development activity that specifically serves the large, colocation data centre segment</w:t>
      </w:r>
      <w:r w:rsidR="002D1185" w:rsidRPr="0039113E">
        <w:rPr>
          <w:rFonts w:asciiTheme="minorHAnsi" w:hAnsiTheme="minorHAnsi" w:cstheme="minorHAnsi"/>
          <w:b w:val="0"/>
          <w:color w:val="auto"/>
          <w:lang w:val="en-GB"/>
        </w:rPr>
        <w:t>.</w:t>
      </w:r>
      <w:r w:rsidR="002D1185">
        <w:rPr>
          <w:rFonts w:asciiTheme="minorHAnsi" w:hAnsiTheme="minorHAnsi" w:cstheme="minorHAnsi"/>
          <w:b w:val="0"/>
          <w:color w:val="auto"/>
          <w:lang w:val="en-GB"/>
        </w:rPr>
        <w:t xml:space="preserve"> </w:t>
      </w:r>
      <w:r w:rsidR="00E47C9B" w:rsidRPr="0039113E">
        <w:rPr>
          <w:rFonts w:asciiTheme="minorHAnsi" w:hAnsiTheme="minorHAnsi" w:cstheme="minorHAnsi"/>
          <w:b w:val="0"/>
          <w:color w:val="auto"/>
          <w:lang w:val="en-GB"/>
        </w:rPr>
        <w:t xml:space="preserve">At </w:t>
      </w:r>
      <w:r w:rsidR="00E47C9B">
        <w:rPr>
          <w:rFonts w:asciiTheme="minorHAnsi" w:hAnsiTheme="minorHAnsi" w:cstheme="minorHAnsi"/>
          <w:b w:val="0"/>
          <w:lang w:val="en-GB"/>
        </w:rPr>
        <w:t xml:space="preserve">the core of </w:t>
      </w:r>
      <w:proofErr w:type="spellStart"/>
      <w:r w:rsidR="00C9702A">
        <w:rPr>
          <w:rFonts w:asciiTheme="minorHAnsi" w:hAnsiTheme="minorHAnsi" w:cstheme="minorHAnsi"/>
          <w:b w:val="0"/>
          <w:lang w:val="en-GB"/>
        </w:rPr>
        <w:t>Socomec’s</w:t>
      </w:r>
      <w:proofErr w:type="spellEnd"/>
      <w:r w:rsidR="00C9702A">
        <w:rPr>
          <w:rFonts w:asciiTheme="minorHAnsi" w:hAnsiTheme="minorHAnsi" w:cstheme="minorHAnsi"/>
          <w:b w:val="0"/>
          <w:lang w:val="en-GB"/>
        </w:rPr>
        <w:t xml:space="preserve"> </w:t>
      </w:r>
      <w:r w:rsidR="00E47C9B">
        <w:rPr>
          <w:rFonts w:asciiTheme="minorHAnsi" w:hAnsiTheme="minorHAnsi" w:cstheme="minorHAnsi"/>
          <w:b w:val="0"/>
          <w:lang w:val="en-GB"/>
        </w:rPr>
        <w:t xml:space="preserve">innovation efforts </w:t>
      </w:r>
      <w:r w:rsidR="00C9702A">
        <w:rPr>
          <w:rFonts w:asciiTheme="minorHAnsi" w:hAnsiTheme="minorHAnsi" w:cstheme="minorHAnsi"/>
          <w:b w:val="0"/>
          <w:lang w:val="en-GB"/>
        </w:rPr>
        <w:t>is the</w:t>
      </w:r>
      <w:r w:rsidR="00E47C9B">
        <w:rPr>
          <w:rFonts w:asciiTheme="minorHAnsi" w:hAnsiTheme="minorHAnsi" w:cstheme="minorHAnsi"/>
          <w:b w:val="0"/>
          <w:lang w:val="en-GB"/>
        </w:rPr>
        <w:t xml:space="preserve"> commitment and dedication to </w:t>
      </w:r>
      <w:r w:rsidR="00865C12">
        <w:rPr>
          <w:rFonts w:asciiTheme="minorHAnsi" w:hAnsiTheme="minorHAnsi" w:cstheme="minorHAnsi"/>
          <w:b w:val="0"/>
          <w:lang w:val="en-GB"/>
        </w:rPr>
        <w:t>u</w:t>
      </w:r>
      <w:r w:rsidR="00E47C9B">
        <w:rPr>
          <w:rFonts w:asciiTheme="minorHAnsi" w:hAnsiTheme="minorHAnsi" w:cstheme="minorHAnsi"/>
          <w:b w:val="0"/>
          <w:lang w:val="en-GB"/>
        </w:rPr>
        <w:t xml:space="preserve">nderstand the challenges pertaining to different types of critical power chain distribution and architecture and </w:t>
      </w:r>
      <w:r w:rsidR="00C9702A">
        <w:rPr>
          <w:rFonts w:asciiTheme="minorHAnsi" w:hAnsiTheme="minorHAnsi" w:cstheme="minorHAnsi"/>
          <w:b w:val="0"/>
          <w:lang w:val="en-GB"/>
        </w:rPr>
        <w:t xml:space="preserve">then </w:t>
      </w:r>
      <w:r w:rsidR="00E47C9B">
        <w:rPr>
          <w:rFonts w:asciiTheme="minorHAnsi" w:hAnsiTheme="minorHAnsi" w:cstheme="minorHAnsi"/>
          <w:b w:val="0"/>
          <w:lang w:val="en-GB"/>
        </w:rPr>
        <w:t>addressing them holistic</w:t>
      </w:r>
      <w:r w:rsidR="00C9702A">
        <w:rPr>
          <w:rFonts w:asciiTheme="minorHAnsi" w:hAnsiTheme="minorHAnsi" w:cstheme="minorHAnsi"/>
          <w:b w:val="0"/>
          <w:lang w:val="en-GB"/>
        </w:rPr>
        <w:t>ally</w:t>
      </w:r>
      <w:r w:rsidR="00E47C9B">
        <w:rPr>
          <w:rFonts w:asciiTheme="minorHAnsi" w:hAnsiTheme="minorHAnsi" w:cstheme="minorHAnsi"/>
          <w:b w:val="0"/>
          <w:lang w:val="en-GB"/>
        </w:rPr>
        <w:t>.</w:t>
      </w:r>
    </w:p>
    <w:p w14:paraId="7A005751" w14:textId="653B0094" w:rsidR="00F17D7F" w:rsidRPr="00741A79" w:rsidRDefault="00F17D7F" w:rsidP="00741A79">
      <w:pPr>
        <w:pStyle w:val="Sous-titre1"/>
        <w:spacing w:line="360" w:lineRule="auto"/>
        <w:rPr>
          <w:rFonts w:asciiTheme="minorHAnsi" w:hAnsiTheme="minorHAnsi" w:cstheme="minorHAnsi"/>
          <w:b w:val="0"/>
          <w:lang w:val="en-GB"/>
        </w:rPr>
      </w:pPr>
      <w:r w:rsidRPr="00741A79">
        <w:rPr>
          <w:rFonts w:asciiTheme="minorHAnsi" w:hAnsiTheme="minorHAnsi" w:cstheme="minorHAnsi"/>
          <w:b w:val="0"/>
          <w:lang w:val="en-GB"/>
        </w:rPr>
        <w:t xml:space="preserve">Borne </w:t>
      </w:r>
      <w:r w:rsidR="00C9702A">
        <w:rPr>
          <w:rFonts w:asciiTheme="minorHAnsi" w:hAnsiTheme="minorHAnsi" w:cstheme="minorHAnsi"/>
          <w:b w:val="0"/>
          <w:lang w:val="en-GB"/>
        </w:rPr>
        <w:t>from the</w:t>
      </w:r>
      <w:r w:rsidRPr="00741A79">
        <w:rPr>
          <w:rFonts w:asciiTheme="minorHAnsi" w:hAnsiTheme="minorHAnsi" w:cstheme="minorHAnsi"/>
          <w:b w:val="0"/>
          <w:lang w:val="en-GB"/>
        </w:rPr>
        <w:t xml:space="preserve"> desire to improve the user experience and address unmet customer needs</w:t>
      </w:r>
      <w:r w:rsidR="00C9702A">
        <w:rPr>
          <w:rFonts w:asciiTheme="minorHAnsi" w:hAnsiTheme="minorHAnsi" w:cstheme="minorHAnsi"/>
          <w:b w:val="0"/>
          <w:lang w:val="en-GB"/>
        </w:rPr>
        <w:t>,</w:t>
      </w:r>
      <w:r w:rsidR="00741A79" w:rsidRPr="00741A79">
        <w:rPr>
          <w:rFonts w:asciiTheme="minorHAnsi" w:hAnsiTheme="minorHAnsi" w:cstheme="minorHAnsi"/>
          <w:b w:val="0"/>
          <w:lang w:val="en-GB"/>
        </w:rPr>
        <w:t xml:space="preserve"> particularly in terms of risk management and redundancy within colocation facilities</w:t>
      </w:r>
      <w:r w:rsidR="00C9702A">
        <w:rPr>
          <w:rFonts w:asciiTheme="minorHAnsi" w:hAnsiTheme="minorHAnsi" w:cstheme="minorHAnsi"/>
          <w:b w:val="0"/>
          <w:lang w:val="en-GB"/>
        </w:rPr>
        <w:t>,</w:t>
      </w:r>
      <w:r w:rsidR="00741A79" w:rsidRPr="00741A79">
        <w:rPr>
          <w:rFonts w:asciiTheme="minorHAnsi" w:hAnsiTheme="minorHAnsi" w:cstheme="minorHAnsi"/>
          <w:b w:val="0"/>
          <w:lang w:val="en-GB"/>
        </w:rPr>
        <w:t xml:space="preserve"> </w:t>
      </w:r>
      <w:r w:rsidR="00C9702A">
        <w:rPr>
          <w:rFonts w:asciiTheme="minorHAnsi" w:hAnsiTheme="minorHAnsi" w:cstheme="minorHAnsi"/>
          <w:b w:val="0"/>
          <w:color w:val="auto"/>
          <w:lang w:val="en-GB"/>
        </w:rPr>
        <w:t>the company’s</w:t>
      </w:r>
      <w:r w:rsidR="00C9702A" w:rsidRPr="0039113E">
        <w:rPr>
          <w:rFonts w:asciiTheme="minorHAnsi" w:hAnsiTheme="minorHAnsi" w:cstheme="minorHAnsi"/>
          <w:b w:val="0"/>
          <w:color w:val="auto"/>
          <w:lang w:val="en-GB"/>
        </w:rPr>
        <w:t xml:space="preserve"> </w:t>
      </w:r>
      <w:r w:rsidRPr="0039113E">
        <w:rPr>
          <w:rFonts w:asciiTheme="minorHAnsi" w:hAnsiTheme="minorHAnsi" w:cstheme="minorHAnsi"/>
          <w:b w:val="0"/>
          <w:color w:val="auto"/>
          <w:lang w:val="en-GB"/>
        </w:rPr>
        <w:t>latest innovation ensures the highest levels of availability and continuity</w:t>
      </w:r>
      <w:r w:rsidR="00CE1F88" w:rsidRPr="0039113E">
        <w:rPr>
          <w:rFonts w:asciiTheme="minorHAnsi" w:hAnsiTheme="minorHAnsi" w:cstheme="minorHAnsi"/>
          <w:b w:val="0"/>
          <w:color w:val="auto"/>
          <w:lang w:val="en-GB"/>
        </w:rPr>
        <w:t xml:space="preserve"> t</w:t>
      </w:r>
      <w:r w:rsidR="006E6E70" w:rsidRPr="0039113E">
        <w:rPr>
          <w:rFonts w:asciiTheme="minorHAnsi" w:hAnsiTheme="minorHAnsi" w:cstheme="minorHAnsi"/>
          <w:b w:val="0"/>
          <w:color w:val="auto"/>
          <w:lang w:val="en-GB"/>
        </w:rPr>
        <w:t>h</w:t>
      </w:r>
      <w:r w:rsidR="00CE1F88" w:rsidRPr="0039113E">
        <w:rPr>
          <w:rFonts w:asciiTheme="minorHAnsi" w:hAnsiTheme="minorHAnsi" w:cstheme="minorHAnsi"/>
          <w:b w:val="0"/>
          <w:color w:val="auto"/>
          <w:lang w:val="en-GB"/>
        </w:rPr>
        <w:t xml:space="preserve">rough a fault-tolerant UPS system designed </w:t>
      </w:r>
      <w:proofErr w:type="gramStart"/>
      <w:r w:rsidR="00CE1F88" w:rsidRPr="0039113E">
        <w:rPr>
          <w:rFonts w:asciiTheme="minorHAnsi" w:hAnsiTheme="minorHAnsi" w:cstheme="minorHAnsi"/>
          <w:b w:val="0"/>
          <w:color w:val="auto"/>
          <w:lang w:val="en-GB"/>
        </w:rPr>
        <w:t>to further enrich</w:t>
      </w:r>
      <w:proofErr w:type="gramEnd"/>
      <w:r w:rsidR="00CE1F88" w:rsidRPr="0039113E">
        <w:rPr>
          <w:rFonts w:asciiTheme="minorHAnsi" w:hAnsiTheme="minorHAnsi" w:cstheme="minorHAnsi"/>
          <w:b w:val="0"/>
          <w:color w:val="auto"/>
          <w:lang w:val="en-GB"/>
        </w:rPr>
        <w:t xml:space="preserve"> the reliability of the UPS</w:t>
      </w:r>
      <w:r w:rsidR="00CE1F88" w:rsidRPr="0039113E">
        <w:rPr>
          <w:color w:val="auto"/>
        </w:rPr>
        <w:t xml:space="preserve">. </w:t>
      </w:r>
      <w:r w:rsidRPr="0039113E">
        <w:rPr>
          <w:rFonts w:asciiTheme="minorHAnsi" w:hAnsiTheme="minorHAnsi" w:cstheme="minorHAnsi"/>
          <w:b w:val="0"/>
          <w:color w:val="auto"/>
          <w:lang w:val="en-GB"/>
        </w:rPr>
        <w:t xml:space="preserve">The system empowers users to manage any eventuality </w:t>
      </w:r>
      <w:r w:rsidR="00C9702A">
        <w:rPr>
          <w:rFonts w:asciiTheme="minorHAnsi" w:hAnsiTheme="minorHAnsi" w:cstheme="minorHAnsi"/>
          <w:b w:val="0"/>
          <w:color w:val="auto"/>
          <w:lang w:val="en-GB"/>
        </w:rPr>
        <w:t>based on</w:t>
      </w:r>
      <w:r w:rsidRPr="0039113E">
        <w:rPr>
          <w:rFonts w:asciiTheme="minorHAnsi" w:hAnsiTheme="minorHAnsi" w:cstheme="minorHAnsi"/>
          <w:b w:val="0"/>
          <w:color w:val="auto"/>
          <w:lang w:val="en-GB"/>
        </w:rPr>
        <w:t xml:space="preserve"> </w:t>
      </w:r>
      <w:r w:rsidR="00CE1F88" w:rsidRPr="0039113E">
        <w:rPr>
          <w:rFonts w:asciiTheme="minorHAnsi" w:hAnsiTheme="minorHAnsi" w:cstheme="minorHAnsi"/>
          <w:b w:val="0"/>
          <w:color w:val="auto"/>
          <w:lang w:val="en-GB"/>
        </w:rPr>
        <w:t>intrinsic redundancy</w:t>
      </w:r>
      <w:r w:rsidR="00C9702A">
        <w:rPr>
          <w:rFonts w:asciiTheme="minorHAnsi" w:hAnsiTheme="minorHAnsi" w:cstheme="minorHAnsi"/>
          <w:b w:val="0"/>
          <w:color w:val="auto"/>
          <w:lang w:val="en-GB"/>
        </w:rPr>
        <w:t>,</w:t>
      </w:r>
      <w:r w:rsidR="00CE1F88" w:rsidRPr="0039113E">
        <w:rPr>
          <w:rFonts w:asciiTheme="minorHAnsi" w:hAnsiTheme="minorHAnsi" w:cstheme="minorHAnsi"/>
          <w:b w:val="0"/>
          <w:color w:val="auto"/>
          <w:lang w:val="en-GB"/>
        </w:rPr>
        <w:t xml:space="preserve"> </w:t>
      </w:r>
      <w:r w:rsidR="006E6E70" w:rsidRPr="0039113E">
        <w:rPr>
          <w:rFonts w:asciiTheme="minorHAnsi" w:hAnsiTheme="minorHAnsi" w:cstheme="minorHAnsi"/>
          <w:b w:val="0"/>
          <w:color w:val="auto"/>
          <w:lang w:val="en-GB"/>
        </w:rPr>
        <w:t>as well as</w:t>
      </w:r>
      <w:r w:rsidR="00CE1F88" w:rsidRPr="0039113E">
        <w:rPr>
          <w:rFonts w:asciiTheme="minorHAnsi" w:hAnsiTheme="minorHAnsi" w:cstheme="minorHAnsi"/>
          <w:b w:val="0"/>
          <w:color w:val="auto"/>
          <w:lang w:val="en-GB"/>
        </w:rPr>
        <w:t xml:space="preserve"> </w:t>
      </w:r>
      <w:r w:rsidRPr="0039113E">
        <w:rPr>
          <w:rFonts w:asciiTheme="minorHAnsi" w:hAnsiTheme="minorHAnsi" w:cstheme="minorHAnsi"/>
          <w:b w:val="0"/>
          <w:color w:val="auto"/>
          <w:lang w:val="en-GB"/>
        </w:rPr>
        <w:t>its straightforward and risk-free maintenance activities</w:t>
      </w:r>
      <w:r w:rsidR="00C9702A">
        <w:rPr>
          <w:rFonts w:asciiTheme="minorHAnsi" w:hAnsiTheme="minorHAnsi" w:cstheme="minorHAnsi"/>
          <w:b w:val="0"/>
          <w:color w:val="auto"/>
          <w:lang w:val="en-GB"/>
        </w:rPr>
        <w:t>,</w:t>
      </w:r>
      <w:r w:rsidRPr="0039113E">
        <w:rPr>
          <w:rFonts w:asciiTheme="minorHAnsi" w:hAnsiTheme="minorHAnsi" w:cstheme="minorHAnsi"/>
          <w:b w:val="0"/>
          <w:color w:val="auto"/>
          <w:lang w:val="en-GB"/>
        </w:rPr>
        <w:t xml:space="preserve"> </w:t>
      </w:r>
      <w:r w:rsidR="006E6E70" w:rsidRPr="0039113E">
        <w:rPr>
          <w:rFonts w:asciiTheme="minorHAnsi" w:hAnsiTheme="minorHAnsi" w:cstheme="minorHAnsi"/>
          <w:b w:val="0"/>
          <w:color w:val="auto"/>
          <w:lang w:val="en-GB"/>
        </w:rPr>
        <w:t xml:space="preserve">which </w:t>
      </w:r>
      <w:r w:rsidRPr="0039113E">
        <w:rPr>
          <w:rFonts w:asciiTheme="minorHAnsi" w:hAnsiTheme="minorHAnsi" w:cstheme="minorHAnsi"/>
          <w:b w:val="0"/>
          <w:color w:val="auto"/>
          <w:lang w:val="en-GB"/>
        </w:rPr>
        <w:t xml:space="preserve">support a low </w:t>
      </w:r>
      <w:r w:rsidRPr="00741A79">
        <w:rPr>
          <w:rFonts w:asciiTheme="minorHAnsi" w:hAnsiTheme="minorHAnsi" w:cstheme="minorHAnsi"/>
          <w:b w:val="0"/>
          <w:lang w:val="en-GB"/>
        </w:rPr>
        <w:t>MTTR.</w:t>
      </w:r>
    </w:p>
    <w:p w14:paraId="7A22AE97" w14:textId="799DB23B" w:rsidR="00741A79" w:rsidRDefault="00741A79" w:rsidP="00741A79">
      <w:pPr>
        <w:spacing w:line="360" w:lineRule="auto"/>
        <w:rPr>
          <w:rFonts w:cstheme="minorHAnsi"/>
        </w:rPr>
      </w:pPr>
      <w:r w:rsidRPr="00741A79">
        <w:rPr>
          <w:rFonts w:cstheme="minorHAnsi"/>
        </w:rPr>
        <w:t xml:space="preserve">Every year, following extensive research and analysis, </w:t>
      </w:r>
      <w:r w:rsidR="000B111B">
        <w:rPr>
          <w:rFonts w:cstheme="minorHAnsi"/>
        </w:rPr>
        <w:t>the independent body – Frost &amp;</w:t>
      </w:r>
      <w:r w:rsidRPr="00741A79">
        <w:rPr>
          <w:rFonts w:cstheme="minorHAnsi"/>
        </w:rPr>
        <w:t xml:space="preserve"> Sullivan - selects industry-leading businesses and products that demonstrate excellence in innovation and that </w:t>
      </w:r>
      <w:proofErr w:type="gramStart"/>
      <w:r w:rsidRPr="00741A79">
        <w:rPr>
          <w:rFonts w:cstheme="minorHAnsi"/>
        </w:rPr>
        <w:t>leverage</w:t>
      </w:r>
      <w:proofErr w:type="gramEnd"/>
      <w:r w:rsidRPr="00741A79">
        <w:rPr>
          <w:rFonts w:cstheme="minorHAnsi"/>
        </w:rPr>
        <w:t xml:space="preserve"> developmental </w:t>
      </w:r>
      <w:r w:rsidR="000B111B">
        <w:rPr>
          <w:rFonts w:cstheme="minorHAnsi"/>
        </w:rPr>
        <w:t xml:space="preserve">technologies, offering real value and </w:t>
      </w:r>
      <w:r w:rsidRPr="00741A79">
        <w:rPr>
          <w:rFonts w:cstheme="minorHAnsi"/>
        </w:rPr>
        <w:t xml:space="preserve">clear </w:t>
      </w:r>
      <w:r w:rsidR="000B111B">
        <w:rPr>
          <w:rFonts w:cstheme="minorHAnsi"/>
        </w:rPr>
        <w:t xml:space="preserve">benefits whilst supporting </w:t>
      </w:r>
      <w:r w:rsidR="00C537DE">
        <w:rPr>
          <w:rFonts w:cstheme="minorHAnsi"/>
        </w:rPr>
        <w:t>a customer</w:t>
      </w:r>
      <w:r w:rsidR="00965255">
        <w:rPr>
          <w:rFonts w:cstheme="minorHAnsi"/>
        </w:rPr>
        <w:t>s</w:t>
      </w:r>
      <w:r w:rsidR="00C537DE">
        <w:rPr>
          <w:rFonts w:cstheme="minorHAnsi"/>
        </w:rPr>
        <w:t xml:space="preserve">’ </w:t>
      </w:r>
      <w:r w:rsidRPr="00741A79">
        <w:rPr>
          <w:rFonts w:cstheme="minorHAnsi"/>
        </w:rPr>
        <w:t>return on investment.</w:t>
      </w:r>
    </w:p>
    <w:p w14:paraId="1F90D3EA" w14:textId="460CA9DA" w:rsidR="000B111B" w:rsidRPr="000B111B" w:rsidRDefault="000B111B" w:rsidP="00741A79">
      <w:pPr>
        <w:spacing w:line="360" w:lineRule="auto"/>
        <w:rPr>
          <w:rFonts w:cstheme="minorHAnsi"/>
          <w:b/>
        </w:rPr>
      </w:pPr>
      <w:r w:rsidRPr="000B111B">
        <w:rPr>
          <w:rFonts w:cstheme="minorHAnsi"/>
          <w:b/>
        </w:rPr>
        <w:t>A path breaking solution – with critical chain interoperability</w:t>
      </w:r>
    </w:p>
    <w:p w14:paraId="121E71A1" w14:textId="0184166E" w:rsidR="00F17D7F" w:rsidRPr="0039113E" w:rsidRDefault="00F17D7F" w:rsidP="00741A79">
      <w:pPr>
        <w:pStyle w:val="Default"/>
        <w:spacing w:line="360" w:lineRule="auto"/>
        <w:rPr>
          <w:rFonts w:asciiTheme="minorHAnsi" w:hAnsiTheme="minorHAnsi" w:cstheme="minorHAnsi"/>
          <w:color w:val="auto"/>
          <w:sz w:val="22"/>
          <w:szCs w:val="22"/>
        </w:rPr>
      </w:pPr>
      <w:r w:rsidRPr="00741A79">
        <w:rPr>
          <w:rFonts w:asciiTheme="minorHAnsi" w:hAnsiTheme="minorHAnsi" w:cstheme="minorHAnsi"/>
          <w:color w:val="auto"/>
          <w:sz w:val="22"/>
          <w:szCs w:val="22"/>
        </w:rPr>
        <w:t xml:space="preserve">The </w:t>
      </w:r>
      <w:r w:rsidR="00C537DE">
        <w:rPr>
          <w:rFonts w:asciiTheme="minorHAnsi" w:hAnsiTheme="minorHAnsi" w:cstheme="minorHAnsi"/>
          <w:color w:val="auto"/>
          <w:sz w:val="22"/>
          <w:szCs w:val="22"/>
        </w:rPr>
        <w:t>DELPHYS XL’s</w:t>
      </w:r>
      <w:r w:rsidRPr="00741A79">
        <w:rPr>
          <w:rFonts w:asciiTheme="minorHAnsi" w:hAnsiTheme="minorHAnsi" w:cstheme="minorHAnsi"/>
          <w:color w:val="auto"/>
          <w:sz w:val="22"/>
          <w:szCs w:val="22"/>
        </w:rPr>
        <w:t xml:space="preserve"> unique design</w:t>
      </w:r>
      <w:r w:rsidR="009359FD">
        <w:rPr>
          <w:rFonts w:asciiTheme="minorHAnsi" w:hAnsiTheme="minorHAnsi" w:cstheme="minorHAnsi"/>
          <w:color w:val="auto"/>
          <w:sz w:val="22"/>
          <w:szCs w:val="22"/>
        </w:rPr>
        <w:t>,</w:t>
      </w:r>
      <w:r w:rsidRPr="00741A79">
        <w:rPr>
          <w:rFonts w:asciiTheme="minorHAnsi" w:hAnsiTheme="minorHAnsi" w:cstheme="minorHAnsi"/>
          <w:color w:val="auto"/>
          <w:sz w:val="22"/>
          <w:szCs w:val="22"/>
        </w:rPr>
        <w:t xml:space="preserve"> combined </w:t>
      </w:r>
      <w:r w:rsidRPr="001522E2">
        <w:rPr>
          <w:rFonts w:asciiTheme="minorHAnsi" w:hAnsiTheme="minorHAnsi" w:cstheme="minorHAnsi"/>
          <w:color w:val="auto"/>
          <w:sz w:val="22"/>
          <w:szCs w:val="22"/>
        </w:rPr>
        <w:t>with assured</w:t>
      </w:r>
      <w:r w:rsidRPr="00741A79">
        <w:rPr>
          <w:rFonts w:asciiTheme="minorHAnsi" w:hAnsiTheme="minorHAnsi" w:cstheme="minorHAnsi"/>
          <w:color w:val="auto"/>
          <w:sz w:val="22"/>
          <w:szCs w:val="22"/>
        </w:rPr>
        <w:t xml:space="preserve"> critical chain interoperability</w:t>
      </w:r>
      <w:r w:rsidR="009359FD">
        <w:rPr>
          <w:rFonts w:asciiTheme="minorHAnsi" w:hAnsiTheme="minorHAnsi" w:cstheme="minorHAnsi"/>
          <w:color w:val="auto"/>
          <w:sz w:val="22"/>
          <w:szCs w:val="22"/>
        </w:rPr>
        <w:t>,</w:t>
      </w:r>
      <w:r w:rsidRPr="00741A79">
        <w:rPr>
          <w:rFonts w:asciiTheme="minorHAnsi" w:hAnsiTheme="minorHAnsi" w:cstheme="minorHAnsi"/>
          <w:color w:val="auto"/>
          <w:sz w:val="22"/>
          <w:szCs w:val="22"/>
        </w:rPr>
        <w:t xml:space="preserve"> ha</w:t>
      </w:r>
      <w:r w:rsidR="009359FD">
        <w:rPr>
          <w:rFonts w:asciiTheme="minorHAnsi" w:hAnsiTheme="minorHAnsi" w:cstheme="minorHAnsi"/>
          <w:color w:val="auto"/>
          <w:sz w:val="22"/>
          <w:szCs w:val="22"/>
        </w:rPr>
        <w:t>s</w:t>
      </w:r>
      <w:r w:rsidRPr="00741A79">
        <w:rPr>
          <w:rFonts w:asciiTheme="minorHAnsi" w:hAnsiTheme="minorHAnsi" w:cstheme="minorHAnsi"/>
          <w:color w:val="auto"/>
          <w:sz w:val="22"/>
          <w:szCs w:val="22"/>
        </w:rPr>
        <w:t xml:space="preserve"> resulted in “a path-breaking solution, ultimately leading to a superior system performance and unparalleled customer ex</w:t>
      </w:r>
      <w:r w:rsidR="000B111B">
        <w:rPr>
          <w:rFonts w:asciiTheme="minorHAnsi" w:hAnsiTheme="minorHAnsi" w:cstheme="minorHAnsi"/>
          <w:color w:val="auto"/>
          <w:sz w:val="22"/>
          <w:szCs w:val="22"/>
        </w:rPr>
        <w:t>perience</w:t>
      </w:r>
      <w:r w:rsidR="002D1185">
        <w:rPr>
          <w:rFonts w:asciiTheme="minorHAnsi" w:hAnsiTheme="minorHAnsi" w:cstheme="minorHAnsi"/>
          <w:color w:val="auto"/>
          <w:sz w:val="22"/>
          <w:szCs w:val="22"/>
        </w:rPr>
        <w:t>,</w:t>
      </w:r>
      <w:r w:rsidR="000B111B">
        <w:rPr>
          <w:rFonts w:asciiTheme="minorHAnsi" w:hAnsiTheme="minorHAnsi" w:cstheme="minorHAnsi"/>
          <w:color w:val="auto"/>
          <w:sz w:val="22"/>
          <w:szCs w:val="22"/>
        </w:rPr>
        <w:t>” according to Frost &amp;</w:t>
      </w:r>
      <w:r w:rsidRPr="00741A79">
        <w:rPr>
          <w:rFonts w:asciiTheme="minorHAnsi" w:hAnsiTheme="minorHAnsi" w:cstheme="minorHAnsi"/>
          <w:color w:val="auto"/>
          <w:sz w:val="22"/>
          <w:szCs w:val="22"/>
        </w:rPr>
        <w:t xml:space="preserve"> Sullivan</w:t>
      </w:r>
      <w:r w:rsidR="002D1185" w:rsidRPr="00741A79">
        <w:rPr>
          <w:rFonts w:asciiTheme="minorHAnsi" w:hAnsiTheme="minorHAnsi" w:cstheme="minorHAnsi"/>
          <w:color w:val="auto"/>
          <w:sz w:val="22"/>
          <w:szCs w:val="22"/>
        </w:rPr>
        <w:t>.</w:t>
      </w:r>
      <w:r w:rsidR="002D1185">
        <w:rPr>
          <w:rFonts w:asciiTheme="minorHAnsi" w:hAnsiTheme="minorHAnsi" w:cstheme="minorHAnsi"/>
          <w:color w:val="auto"/>
          <w:sz w:val="22"/>
          <w:szCs w:val="22"/>
        </w:rPr>
        <w:t xml:space="preserve"> </w:t>
      </w:r>
      <w:proofErr w:type="spellStart"/>
      <w:r w:rsidRPr="00741A79">
        <w:rPr>
          <w:rFonts w:asciiTheme="minorHAnsi" w:hAnsiTheme="minorHAnsi" w:cstheme="minorHAnsi"/>
          <w:bCs/>
          <w:iCs/>
          <w:color w:val="auto"/>
          <w:sz w:val="22"/>
          <w:szCs w:val="22"/>
        </w:rPr>
        <w:t>Gautham</w:t>
      </w:r>
      <w:proofErr w:type="spellEnd"/>
      <w:r w:rsidRPr="00741A79">
        <w:rPr>
          <w:rFonts w:asciiTheme="minorHAnsi" w:hAnsiTheme="minorHAnsi" w:cstheme="minorHAnsi"/>
          <w:bCs/>
          <w:iCs/>
          <w:color w:val="auto"/>
          <w:sz w:val="22"/>
          <w:szCs w:val="22"/>
        </w:rPr>
        <w:t xml:space="preserve"> </w:t>
      </w:r>
      <w:proofErr w:type="spellStart"/>
      <w:r w:rsidRPr="00741A79">
        <w:rPr>
          <w:rFonts w:asciiTheme="minorHAnsi" w:hAnsiTheme="minorHAnsi" w:cstheme="minorHAnsi"/>
          <w:bCs/>
          <w:iCs/>
          <w:color w:val="auto"/>
          <w:sz w:val="22"/>
          <w:szCs w:val="22"/>
        </w:rPr>
        <w:t>Gnanajothi</w:t>
      </w:r>
      <w:proofErr w:type="spellEnd"/>
      <w:r w:rsidRPr="00741A79">
        <w:rPr>
          <w:rFonts w:asciiTheme="minorHAnsi" w:hAnsiTheme="minorHAnsi" w:cstheme="minorHAnsi"/>
          <w:bCs/>
          <w:iCs/>
          <w:color w:val="auto"/>
          <w:sz w:val="22"/>
          <w:szCs w:val="22"/>
        </w:rPr>
        <w:t>, Vice President of Research</w:t>
      </w:r>
      <w:r w:rsidR="009359FD">
        <w:rPr>
          <w:rFonts w:asciiTheme="minorHAnsi" w:hAnsiTheme="minorHAnsi" w:cstheme="minorHAnsi"/>
          <w:bCs/>
          <w:iCs/>
          <w:color w:val="auto"/>
          <w:sz w:val="22"/>
          <w:szCs w:val="22"/>
        </w:rPr>
        <w:t xml:space="preserve"> at</w:t>
      </w:r>
      <w:r w:rsidR="000B111B">
        <w:rPr>
          <w:rFonts w:asciiTheme="minorHAnsi" w:hAnsiTheme="minorHAnsi" w:cstheme="minorHAnsi"/>
          <w:bCs/>
          <w:iCs/>
          <w:color w:val="auto"/>
          <w:sz w:val="22"/>
          <w:szCs w:val="22"/>
        </w:rPr>
        <w:t xml:space="preserve"> Frost &amp;</w:t>
      </w:r>
      <w:r w:rsidR="00741A79" w:rsidRPr="00741A79">
        <w:rPr>
          <w:rFonts w:asciiTheme="minorHAnsi" w:hAnsiTheme="minorHAnsi" w:cstheme="minorHAnsi"/>
          <w:bCs/>
          <w:iCs/>
          <w:color w:val="auto"/>
          <w:sz w:val="22"/>
          <w:szCs w:val="22"/>
        </w:rPr>
        <w:t xml:space="preserve"> Sullivan</w:t>
      </w:r>
      <w:r w:rsidRPr="00741A79">
        <w:rPr>
          <w:rFonts w:asciiTheme="minorHAnsi" w:hAnsiTheme="minorHAnsi" w:cstheme="minorHAnsi"/>
          <w:bCs/>
          <w:iCs/>
          <w:color w:val="auto"/>
          <w:sz w:val="22"/>
          <w:szCs w:val="22"/>
        </w:rPr>
        <w:t xml:space="preserve"> </w:t>
      </w:r>
      <w:proofErr w:type="gramStart"/>
      <w:r w:rsidRPr="00741A79">
        <w:rPr>
          <w:rFonts w:asciiTheme="minorHAnsi" w:hAnsiTheme="minorHAnsi" w:cstheme="minorHAnsi"/>
          <w:bCs/>
          <w:iCs/>
          <w:color w:val="auto"/>
          <w:sz w:val="22"/>
          <w:szCs w:val="22"/>
        </w:rPr>
        <w:t>expla</w:t>
      </w:r>
      <w:r w:rsidRPr="00397A87">
        <w:rPr>
          <w:rFonts w:asciiTheme="minorHAnsi" w:hAnsiTheme="minorHAnsi" w:cstheme="minorHAnsi"/>
          <w:bCs/>
          <w:iCs/>
          <w:color w:val="auto"/>
          <w:sz w:val="22"/>
          <w:szCs w:val="22"/>
        </w:rPr>
        <w:t>ins</w:t>
      </w:r>
      <w:r w:rsidR="009359FD">
        <w:rPr>
          <w:rFonts w:asciiTheme="minorHAnsi" w:hAnsiTheme="minorHAnsi" w:cstheme="minorHAnsi"/>
          <w:bCs/>
          <w:iCs/>
          <w:color w:val="auto"/>
          <w:sz w:val="22"/>
          <w:szCs w:val="22"/>
        </w:rPr>
        <w:t xml:space="preserve"> that</w:t>
      </w:r>
      <w:proofErr w:type="gramEnd"/>
      <w:r w:rsidRPr="00397A87">
        <w:rPr>
          <w:rFonts w:asciiTheme="minorHAnsi" w:hAnsiTheme="minorHAnsi" w:cstheme="minorHAnsi"/>
          <w:bCs/>
          <w:iCs/>
          <w:color w:val="auto"/>
          <w:sz w:val="22"/>
          <w:szCs w:val="22"/>
        </w:rPr>
        <w:t xml:space="preserve"> </w:t>
      </w:r>
      <w:r w:rsidR="006E6E70" w:rsidRPr="00397A87">
        <w:rPr>
          <w:rFonts w:asciiTheme="minorHAnsi" w:hAnsiTheme="minorHAnsi" w:cstheme="minorHAnsi"/>
          <w:bCs/>
          <w:iCs/>
          <w:color w:val="auto"/>
          <w:sz w:val="22"/>
          <w:szCs w:val="22"/>
        </w:rPr>
        <w:t>“</w:t>
      </w:r>
      <w:r w:rsidRPr="00397A87">
        <w:rPr>
          <w:rFonts w:asciiTheme="minorHAnsi" w:hAnsiTheme="minorHAnsi" w:cstheme="minorHAnsi"/>
          <w:color w:val="auto"/>
          <w:sz w:val="22"/>
          <w:szCs w:val="22"/>
        </w:rPr>
        <w:t>The</w:t>
      </w:r>
      <w:r w:rsidRPr="0039113E">
        <w:rPr>
          <w:rFonts w:asciiTheme="minorHAnsi" w:hAnsiTheme="minorHAnsi" w:cstheme="minorHAnsi"/>
          <w:color w:val="auto"/>
          <w:sz w:val="22"/>
          <w:szCs w:val="22"/>
        </w:rPr>
        <w:t xml:space="preserve"> driving force behind this avant-garde approach is the company’s technology excellence in </w:t>
      </w:r>
      <w:r w:rsidR="006E6E70" w:rsidRPr="0039113E">
        <w:rPr>
          <w:rFonts w:asciiTheme="minorHAnsi" w:hAnsiTheme="minorHAnsi" w:cstheme="minorHAnsi"/>
          <w:color w:val="auto"/>
          <w:sz w:val="22"/>
          <w:szCs w:val="22"/>
        </w:rPr>
        <w:t>‘</w:t>
      </w:r>
      <w:r w:rsidRPr="0039113E">
        <w:rPr>
          <w:rFonts w:asciiTheme="minorHAnsi" w:hAnsiTheme="minorHAnsi" w:cstheme="minorHAnsi"/>
          <w:color w:val="auto"/>
          <w:sz w:val="22"/>
          <w:szCs w:val="22"/>
        </w:rPr>
        <w:t xml:space="preserve">critical chain </w:t>
      </w:r>
      <w:r w:rsidRPr="0039113E">
        <w:rPr>
          <w:rFonts w:asciiTheme="minorHAnsi" w:hAnsiTheme="minorHAnsi" w:cstheme="minorHAnsi"/>
          <w:color w:val="auto"/>
          <w:sz w:val="22"/>
          <w:szCs w:val="22"/>
        </w:rPr>
        <w:lastRenderedPageBreak/>
        <w:t>interoperability</w:t>
      </w:r>
      <w:r w:rsidR="009359FD">
        <w:rPr>
          <w:rFonts w:asciiTheme="minorHAnsi" w:hAnsiTheme="minorHAnsi" w:cstheme="minorHAnsi"/>
          <w:color w:val="auto"/>
          <w:sz w:val="22"/>
          <w:szCs w:val="22"/>
        </w:rPr>
        <w:t>.</w:t>
      </w:r>
      <w:r w:rsidR="006E6E70" w:rsidRPr="0039113E">
        <w:rPr>
          <w:rFonts w:asciiTheme="minorHAnsi" w:hAnsiTheme="minorHAnsi" w:cstheme="minorHAnsi"/>
          <w:color w:val="auto"/>
          <w:sz w:val="22"/>
          <w:szCs w:val="22"/>
        </w:rPr>
        <w:t>’</w:t>
      </w:r>
      <w:r w:rsidRPr="0039113E">
        <w:rPr>
          <w:rFonts w:asciiTheme="minorHAnsi" w:hAnsiTheme="minorHAnsi" w:cstheme="minorHAnsi"/>
          <w:color w:val="auto"/>
          <w:sz w:val="22"/>
          <w:szCs w:val="22"/>
        </w:rPr>
        <w:t xml:space="preserve"> Socomec can achieve seamless coordination between the UPS system and STS within a critical power chain, thus guaranteeing the overall system stability under operating mode changes. Furthermore, it also prevents cascading of abnormal events.</w:t>
      </w:r>
      <w:r w:rsidR="006E6E70" w:rsidRPr="0039113E">
        <w:rPr>
          <w:rFonts w:asciiTheme="minorHAnsi" w:hAnsiTheme="minorHAnsi" w:cstheme="minorHAnsi"/>
          <w:color w:val="auto"/>
          <w:sz w:val="22"/>
          <w:szCs w:val="22"/>
        </w:rPr>
        <w:t>”</w:t>
      </w:r>
    </w:p>
    <w:p w14:paraId="34F9FB1D" w14:textId="77777777" w:rsidR="000B111B" w:rsidRDefault="000B111B" w:rsidP="00741A79">
      <w:pPr>
        <w:pStyle w:val="Default"/>
        <w:spacing w:line="360" w:lineRule="auto"/>
        <w:rPr>
          <w:rFonts w:asciiTheme="minorHAnsi" w:hAnsiTheme="minorHAnsi" w:cstheme="minorHAnsi"/>
          <w:color w:val="auto"/>
          <w:sz w:val="22"/>
          <w:szCs w:val="22"/>
        </w:rPr>
      </w:pPr>
    </w:p>
    <w:p w14:paraId="75236844" w14:textId="77777777" w:rsidR="000B111B" w:rsidRPr="000B111B" w:rsidRDefault="000B111B" w:rsidP="00741A79">
      <w:pPr>
        <w:pStyle w:val="Default"/>
        <w:spacing w:line="360" w:lineRule="auto"/>
        <w:rPr>
          <w:rFonts w:asciiTheme="minorHAnsi" w:hAnsiTheme="minorHAnsi" w:cstheme="minorHAnsi"/>
          <w:b/>
          <w:color w:val="auto"/>
          <w:sz w:val="22"/>
          <w:szCs w:val="22"/>
        </w:rPr>
      </w:pPr>
      <w:r w:rsidRPr="000B111B">
        <w:rPr>
          <w:rFonts w:asciiTheme="minorHAnsi" w:hAnsiTheme="minorHAnsi" w:cstheme="minorHAnsi"/>
          <w:b/>
          <w:color w:val="auto"/>
          <w:sz w:val="22"/>
          <w:szCs w:val="22"/>
        </w:rPr>
        <w:t>Empowering users to achieve unparalleled availability</w:t>
      </w:r>
    </w:p>
    <w:p w14:paraId="6A63E5A6" w14:textId="77777777" w:rsidR="001916F1" w:rsidRPr="00741A79" w:rsidRDefault="001916F1" w:rsidP="00741A79">
      <w:pPr>
        <w:pStyle w:val="Default"/>
        <w:spacing w:line="360" w:lineRule="auto"/>
        <w:rPr>
          <w:rFonts w:asciiTheme="minorHAnsi" w:hAnsiTheme="minorHAnsi" w:cstheme="minorHAnsi"/>
          <w:color w:val="auto"/>
          <w:sz w:val="22"/>
          <w:szCs w:val="22"/>
        </w:rPr>
      </w:pPr>
    </w:p>
    <w:p w14:paraId="156DEF58" w14:textId="14AB7AF5" w:rsidR="00741A79" w:rsidRPr="0039113E" w:rsidRDefault="00741A79" w:rsidP="00741A79">
      <w:pPr>
        <w:pStyle w:val="Sous-titre1"/>
        <w:spacing w:line="360" w:lineRule="auto"/>
        <w:rPr>
          <w:rFonts w:asciiTheme="minorHAnsi" w:hAnsiTheme="minorHAnsi" w:cstheme="minorHAnsi"/>
          <w:b w:val="0"/>
          <w:color w:val="auto"/>
          <w:lang w:val="en-GB"/>
        </w:rPr>
      </w:pPr>
      <w:proofErr w:type="spellStart"/>
      <w:r w:rsidRPr="00741A79">
        <w:rPr>
          <w:rFonts w:asciiTheme="minorHAnsi" w:hAnsiTheme="minorHAnsi" w:cstheme="minorHAnsi"/>
          <w:b w:val="0"/>
          <w:color w:val="auto"/>
          <w:lang w:val="en-GB"/>
        </w:rPr>
        <w:t>Socomec’s</w:t>
      </w:r>
      <w:proofErr w:type="spellEnd"/>
      <w:r w:rsidRPr="00741A79">
        <w:rPr>
          <w:rFonts w:asciiTheme="minorHAnsi" w:hAnsiTheme="minorHAnsi" w:cstheme="minorHAnsi"/>
          <w:b w:val="0"/>
          <w:color w:val="auto"/>
          <w:lang w:val="en-GB"/>
        </w:rPr>
        <w:t xml:space="preserve"> </w:t>
      </w:r>
      <w:r w:rsidRPr="0039113E">
        <w:rPr>
          <w:rFonts w:asciiTheme="minorHAnsi" w:hAnsiTheme="minorHAnsi" w:cstheme="minorHAnsi"/>
          <w:b w:val="0"/>
          <w:color w:val="auto"/>
          <w:lang w:val="en-GB"/>
        </w:rPr>
        <w:t xml:space="preserve">DELPHYS XL UPS packs 1200kW into a compact </w:t>
      </w:r>
      <w:r w:rsidR="00C40C64" w:rsidRPr="0039113E">
        <w:rPr>
          <w:rFonts w:asciiTheme="minorHAnsi" w:hAnsiTheme="minorHAnsi" w:cstheme="minorHAnsi"/>
          <w:b w:val="0"/>
          <w:color w:val="auto"/>
          <w:lang w:val="en-GB"/>
        </w:rPr>
        <w:t>and optimi</w:t>
      </w:r>
      <w:r w:rsidR="006E6E70" w:rsidRPr="0039113E">
        <w:rPr>
          <w:rFonts w:asciiTheme="minorHAnsi" w:hAnsiTheme="minorHAnsi" w:cstheme="minorHAnsi"/>
          <w:b w:val="0"/>
          <w:color w:val="auto"/>
          <w:lang w:val="en-GB"/>
        </w:rPr>
        <w:t>s</w:t>
      </w:r>
      <w:r w:rsidR="00C40C64" w:rsidRPr="0039113E">
        <w:rPr>
          <w:rFonts w:asciiTheme="minorHAnsi" w:hAnsiTheme="minorHAnsi" w:cstheme="minorHAnsi"/>
          <w:b w:val="0"/>
          <w:color w:val="auto"/>
          <w:lang w:val="en-GB"/>
        </w:rPr>
        <w:t>ed</w:t>
      </w:r>
      <w:r w:rsidR="006E6E70" w:rsidRPr="0039113E">
        <w:rPr>
          <w:rFonts w:asciiTheme="minorHAnsi" w:hAnsiTheme="minorHAnsi" w:cstheme="minorHAnsi"/>
          <w:b w:val="0"/>
          <w:color w:val="auto"/>
          <w:lang w:val="en-GB"/>
        </w:rPr>
        <w:t xml:space="preserve"> design and </w:t>
      </w:r>
      <w:proofErr w:type="gramStart"/>
      <w:r w:rsidR="006E6E70" w:rsidRPr="0039113E">
        <w:rPr>
          <w:rFonts w:asciiTheme="minorHAnsi" w:hAnsiTheme="minorHAnsi" w:cstheme="minorHAnsi"/>
          <w:b w:val="0"/>
          <w:color w:val="auto"/>
          <w:lang w:val="en-GB"/>
        </w:rPr>
        <w:t xml:space="preserve">has </w:t>
      </w:r>
      <w:r w:rsidRPr="0039113E">
        <w:rPr>
          <w:rFonts w:asciiTheme="minorHAnsi" w:hAnsiTheme="minorHAnsi" w:cstheme="minorHAnsi"/>
          <w:b w:val="0"/>
          <w:color w:val="auto"/>
          <w:lang w:val="en-GB"/>
        </w:rPr>
        <w:t>been engineered</w:t>
      </w:r>
      <w:proofErr w:type="gramEnd"/>
      <w:r w:rsidRPr="0039113E">
        <w:rPr>
          <w:rFonts w:asciiTheme="minorHAnsi" w:hAnsiTheme="minorHAnsi" w:cstheme="minorHAnsi"/>
          <w:b w:val="0"/>
          <w:color w:val="auto"/>
          <w:lang w:val="en-GB"/>
        </w:rPr>
        <w:t xml:space="preserve"> to ensure power continuity</w:t>
      </w:r>
      <w:r w:rsidR="002D1185" w:rsidRPr="0039113E">
        <w:rPr>
          <w:rFonts w:asciiTheme="minorHAnsi" w:hAnsiTheme="minorHAnsi" w:cstheme="minorHAnsi"/>
          <w:b w:val="0"/>
          <w:color w:val="auto"/>
          <w:lang w:val="en-GB"/>
        </w:rPr>
        <w:t>.</w:t>
      </w:r>
      <w:r w:rsidR="002D1185">
        <w:rPr>
          <w:rFonts w:asciiTheme="minorHAnsi" w:hAnsiTheme="minorHAnsi" w:cstheme="minorHAnsi"/>
          <w:b w:val="0"/>
          <w:color w:val="auto"/>
          <w:lang w:val="en-GB"/>
        </w:rPr>
        <w:t xml:space="preserve"> </w:t>
      </w:r>
      <w:r w:rsidRPr="0039113E">
        <w:rPr>
          <w:rFonts w:asciiTheme="minorHAnsi" w:hAnsiTheme="minorHAnsi" w:cstheme="minorHAnsi"/>
          <w:b w:val="0"/>
          <w:color w:val="auto"/>
          <w:lang w:val="en-GB"/>
        </w:rPr>
        <w:t>This fault-tolerant and reliable system ensures the highest possible availability and continuity for critical applications</w:t>
      </w:r>
      <w:r w:rsidR="009359FD">
        <w:rPr>
          <w:rFonts w:asciiTheme="minorHAnsi" w:hAnsiTheme="minorHAnsi" w:cstheme="minorHAnsi"/>
          <w:b w:val="0"/>
          <w:color w:val="auto"/>
          <w:lang w:val="en-GB"/>
        </w:rPr>
        <w:t>,</w:t>
      </w:r>
      <w:r w:rsidRPr="0039113E">
        <w:rPr>
          <w:rFonts w:asciiTheme="minorHAnsi" w:hAnsiTheme="minorHAnsi" w:cstheme="minorHAnsi"/>
          <w:b w:val="0"/>
          <w:color w:val="auto"/>
          <w:lang w:val="en-GB"/>
        </w:rPr>
        <w:t xml:space="preserve"> all while reducing the total cost of ownership</w:t>
      </w:r>
      <w:r w:rsidR="006E6E70" w:rsidRPr="0039113E">
        <w:rPr>
          <w:rFonts w:asciiTheme="minorHAnsi" w:hAnsiTheme="minorHAnsi" w:cstheme="minorHAnsi"/>
          <w:b w:val="0"/>
          <w:color w:val="auto"/>
          <w:lang w:val="en-GB"/>
        </w:rPr>
        <w:t xml:space="preserve"> </w:t>
      </w:r>
      <w:r w:rsidR="009359FD">
        <w:rPr>
          <w:rFonts w:asciiTheme="minorHAnsi" w:hAnsiTheme="minorHAnsi" w:cstheme="minorHAnsi"/>
          <w:b w:val="0"/>
          <w:color w:val="auto"/>
          <w:lang w:val="en-GB"/>
        </w:rPr>
        <w:t>based on</w:t>
      </w:r>
      <w:r w:rsidR="00940A48" w:rsidRPr="0039113E">
        <w:rPr>
          <w:rFonts w:asciiTheme="minorHAnsi" w:hAnsiTheme="minorHAnsi" w:cstheme="minorHAnsi"/>
          <w:b w:val="0"/>
          <w:color w:val="auto"/>
          <w:lang w:val="en-GB"/>
        </w:rPr>
        <w:t xml:space="preserve"> multiple features and operating modes</w:t>
      </w:r>
      <w:r w:rsidR="002D1185" w:rsidRPr="0039113E">
        <w:rPr>
          <w:rFonts w:asciiTheme="minorHAnsi" w:hAnsiTheme="minorHAnsi" w:cstheme="minorHAnsi"/>
          <w:b w:val="0"/>
          <w:color w:val="auto"/>
          <w:lang w:val="en-GB"/>
        </w:rPr>
        <w:t>.</w:t>
      </w:r>
      <w:r w:rsidR="002D1185">
        <w:rPr>
          <w:rFonts w:asciiTheme="minorHAnsi" w:hAnsiTheme="minorHAnsi" w:cstheme="minorHAnsi"/>
          <w:b w:val="0"/>
          <w:color w:val="auto"/>
          <w:lang w:val="en-GB"/>
        </w:rPr>
        <w:t xml:space="preserve"> </w:t>
      </w:r>
      <w:r w:rsidRPr="0039113E">
        <w:rPr>
          <w:rFonts w:asciiTheme="minorHAnsi" w:hAnsiTheme="minorHAnsi" w:cstheme="minorHAnsi"/>
          <w:b w:val="0"/>
          <w:color w:val="auto"/>
          <w:lang w:val="en-GB"/>
        </w:rPr>
        <w:t>Combined with remote digital servicing, troubleshooting operations are rapid and easy to execute.</w:t>
      </w:r>
    </w:p>
    <w:p w14:paraId="3583B4DF" w14:textId="765F1A1F" w:rsidR="00741A79" w:rsidRPr="00741A79" w:rsidRDefault="002D1185" w:rsidP="00741A79">
      <w:pPr>
        <w:autoSpaceDE w:val="0"/>
        <w:autoSpaceDN w:val="0"/>
        <w:adjustRightInd w:val="0"/>
        <w:spacing w:after="0" w:line="360" w:lineRule="auto"/>
        <w:rPr>
          <w:rFonts w:cstheme="minorHAnsi"/>
        </w:rPr>
      </w:pPr>
      <w:r>
        <w:rPr>
          <w:rFonts w:cstheme="minorHAnsi"/>
          <w:color w:val="000000"/>
        </w:rPr>
        <w:t>According to a</w:t>
      </w:r>
      <w:r w:rsidR="009359FD" w:rsidRPr="0039113E">
        <w:rPr>
          <w:rFonts w:cstheme="minorHAnsi"/>
          <w:color w:val="000000"/>
        </w:rPr>
        <w:t xml:space="preserve"> </w:t>
      </w:r>
      <w:r w:rsidR="000B111B" w:rsidRPr="0039113E">
        <w:rPr>
          <w:rFonts w:cstheme="minorHAnsi"/>
          <w:color w:val="000000"/>
        </w:rPr>
        <w:t>Frost &amp; Sullivan report</w:t>
      </w:r>
      <w:r w:rsidR="009359FD">
        <w:rPr>
          <w:rFonts w:cstheme="minorHAnsi"/>
          <w:color w:val="000000"/>
        </w:rPr>
        <w:t>,</w:t>
      </w:r>
      <w:r w:rsidR="00741A79" w:rsidRPr="0039113E">
        <w:rPr>
          <w:rFonts w:cstheme="minorHAnsi"/>
          <w:color w:val="000000"/>
        </w:rPr>
        <w:t xml:space="preserve"> “Built on its field proven XL platform, the DELPHYS</w:t>
      </w:r>
      <w:r w:rsidR="00741A79" w:rsidRPr="00741A79">
        <w:rPr>
          <w:rFonts w:cstheme="minorHAnsi"/>
          <w:color w:val="000000"/>
        </w:rPr>
        <w:t xml:space="preserve"> XL </w:t>
      </w:r>
      <w:r w:rsidR="00741A79" w:rsidRPr="00F17D7F">
        <w:rPr>
          <w:rFonts w:cstheme="minorHAnsi"/>
          <w:color w:val="000000"/>
        </w:rPr>
        <w:t xml:space="preserve">offers unparalleled resilience and availability, while placing high emphasis on intrinsic redundancy, all of which ultimately reinforce product reliability with industry leading MTBF (Mean Time </w:t>
      </w:r>
      <w:proofErr w:type="gramStart"/>
      <w:r w:rsidR="00741A79" w:rsidRPr="00F17D7F">
        <w:rPr>
          <w:rFonts w:cstheme="minorHAnsi"/>
          <w:color w:val="000000"/>
        </w:rPr>
        <w:t>Between</w:t>
      </w:r>
      <w:proofErr w:type="gramEnd"/>
      <w:r w:rsidR="00741A79" w:rsidRPr="00F17D7F">
        <w:rPr>
          <w:rFonts w:cstheme="minorHAnsi"/>
          <w:color w:val="000000"/>
        </w:rPr>
        <w:t xml:space="preserve"> Failure</w:t>
      </w:r>
      <w:r w:rsidR="005C1783">
        <w:rPr>
          <w:rFonts w:cstheme="minorHAnsi"/>
          <w:color w:val="000000"/>
        </w:rPr>
        <w:t>s</w:t>
      </w:r>
      <w:r w:rsidR="00741A79" w:rsidRPr="00F17D7F">
        <w:rPr>
          <w:rFonts w:cstheme="minorHAnsi"/>
          <w:color w:val="000000"/>
        </w:rPr>
        <w:t xml:space="preserve">). The product </w:t>
      </w:r>
      <w:proofErr w:type="gramStart"/>
      <w:r w:rsidR="00741A79" w:rsidRPr="00F17D7F">
        <w:rPr>
          <w:rFonts w:cstheme="minorHAnsi"/>
          <w:color w:val="000000"/>
        </w:rPr>
        <w:t>is designed</w:t>
      </w:r>
      <w:proofErr w:type="gramEnd"/>
      <w:r w:rsidR="00741A79" w:rsidRPr="00F17D7F">
        <w:rPr>
          <w:rFonts w:cstheme="minorHAnsi"/>
          <w:color w:val="000000"/>
        </w:rPr>
        <w:t xml:space="preserve"> to offer </w:t>
      </w:r>
      <w:r w:rsidR="005C1783">
        <w:rPr>
          <w:rFonts w:cstheme="minorHAnsi"/>
          <w:color w:val="000000"/>
        </w:rPr>
        <w:t xml:space="preserve">the </w:t>
      </w:r>
      <w:r w:rsidR="00741A79" w:rsidRPr="00F17D7F">
        <w:rPr>
          <w:rFonts w:cstheme="minorHAnsi"/>
          <w:color w:val="000000"/>
        </w:rPr>
        <w:t xml:space="preserve">highest levels of protection under typical operating conditions by eliminating all potential single points of failure associated with traditional UPS systems. The DELPHYS XL leverages self-sufficient power conversion </w:t>
      </w:r>
      <w:proofErr w:type="gramStart"/>
      <w:r w:rsidR="00741A79" w:rsidRPr="00F17D7F">
        <w:rPr>
          <w:rFonts w:cstheme="minorHAnsi"/>
          <w:color w:val="000000"/>
        </w:rPr>
        <w:t>bricks which</w:t>
      </w:r>
      <w:proofErr w:type="gramEnd"/>
      <w:r w:rsidR="00741A79" w:rsidRPr="00F17D7F">
        <w:rPr>
          <w:rFonts w:cstheme="minorHAnsi"/>
          <w:color w:val="000000"/>
        </w:rPr>
        <w:t xml:space="preserve"> are embedded with Socomec advanced selective disconnection function. This unique function isolates and contains any critical </w:t>
      </w:r>
      <w:r w:rsidR="00741A79" w:rsidRPr="00741A79">
        <w:rPr>
          <w:rFonts w:cstheme="minorHAnsi"/>
        </w:rPr>
        <w:t>fault (be it mechanical or electrical) inside the affected sub-assemblies, protecting the critical load through remaining power converters.”</w:t>
      </w:r>
    </w:p>
    <w:p w14:paraId="18BEA7CE" w14:textId="77777777" w:rsidR="00741A79" w:rsidRPr="00741A79" w:rsidRDefault="00741A79" w:rsidP="00741A79">
      <w:pPr>
        <w:autoSpaceDE w:val="0"/>
        <w:autoSpaceDN w:val="0"/>
        <w:adjustRightInd w:val="0"/>
        <w:spacing w:after="0" w:line="360" w:lineRule="auto"/>
        <w:rPr>
          <w:rFonts w:cstheme="minorHAnsi"/>
        </w:rPr>
      </w:pPr>
    </w:p>
    <w:p w14:paraId="653846AD" w14:textId="46843321" w:rsidR="00741A79" w:rsidRDefault="00F70A50" w:rsidP="00741A79">
      <w:pPr>
        <w:pStyle w:val="Default"/>
        <w:spacing w:line="360" w:lineRule="auto"/>
        <w:rPr>
          <w:rFonts w:asciiTheme="minorHAnsi" w:hAnsiTheme="minorHAnsi" w:cstheme="minorHAnsi"/>
          <w:sz w:val="22"/>
          <w:szCs w:val="22"/>
        </w:rPr>
      </w:pPr>
      <w:r>
        <w:rPr>
          <w:rFonts w:asciiTheme="minorHAnsi" w:hAnsiTheme="minorHAnsi" w:cstheme="minorHAnsi"/>
          <w:sz w:val="22"/>
          <w:szCs w:val="22"/>
        </w:rPr>
        <w:t>The report</w:t>
      </w:r>
      <w:r w:rsidRPr="00741A79">
        <w:rPr>
          <w:rFonts w:asciiTheme="minorHAnsi" w:hAnsiTheme="minorHAnsi" w:cstheme="minorHAnsi"/>
          <w:sz w:val="22"/>
          <w:szCs w:val="22"/>
        </w:rPr>
        <w:t xml:space="preserve"> </w:t>
      </w:r>
      <w:r w:rsidR="00741A79" w:rsidRPr="00741A79">
        <w:rPr>
          <w:rFonts w:asciiTheme="minorHAnsi" w:hAnsiTheme="minorHAnsi" w:cstheme="minorHAnsi"/>
          <w:sz w:val="22"/>
          <w:szCs w:val="22"/>
        </w:rPr>
        <w:t xml:space="preserve">goes on to state that “Socomec has introduced the </w:t>
      </w:r>
      <w:proofErr w:type="spellStart"/>
      <w:r w:rsidR="00741A79" w:rsidRPr="00741A79">
        <w:rPr>
          <w:rFonts w:asciiTheme="minorHAnsi" w:hAnsiTheme="minorHAnsi" w:cstheme="minorHAnsi"/>
          <w:sz w:val="22"/>
          <w:szCs w:val="22"/>
        </w:rPr>
        <w:t>drawable</w:t>
      </w:r>
      <w:proofErr w:type="spellEnd"/>
      <w:r w:rsidR="00741A79" w:rsidRPr="00741A79">
        <w:rPr>
          <w:rFonts w:asciiTheme="minorHAnsi" w:hAnsiTheme="minorHAnsi" w:cstheme="minorHAnsi"/>
          <w:sz w:val="22"/>
          <w:szCs w:val="22"/>
        </w:rPr>
        <w:t xml:space="preserve"> brick concept, advanced selective disconnection system, fault </w:t>
      </w:r>
      <w:r w:rsidR="00741A79" w:rsidRPr="0039113E">
        <w:rPr>
          <w:rFonts w:asciiTheme="minorHAnsi" w:hAnsiTheme="minorHAnsi" w:cstheme="minorHAnsi"/>
          <w:sz w:val="22"/>
          <w:szCs w:val="22"/>
        </w:rPr>
        <w:t xml:space="preserve">segregation capability, the smart conversion mode, advanced </w:t>
      </w:r>
      <w:proofErr w:type="spellStart"/>
      <w:r w:rsidR="00741A79" w:rsidRPr="0039113E">
        <w:rPr>
          <w:rFonts w:asciiTheme="minorHAnsi" w:hAnsiTheme="minorHAnsi" w:cstheme="minorHAnsi"/>
          <w:sz w:val="22"/>
          <w:szCs w:val="22"/>
        </w:rPr>
        <w:t>genset</w:t>
      </w:r>
      <w:proofErr w:type="spellEnd"/>
      <w:r w:rsidR="00741A79" w:rsidRPr="0039113E">
        <w:rPr>
          <w:rFonts w:asciiTheme="minorHAnsi" w:hAnsiTheme="minorHAnsi" w:cstheme="minorHAnsi"/>
          <w:sz w:val="22"/>
          <w:szCs w:val="22"/>
        </w:rPr>
        <w:t xml:space="preserve"> management and innovative digital services in its DELPHYS XL. While the smart conversion mode in DELPHYS XL offers industry leading efficiencies of up to 99%</w:t>
      </w:r>
      <w:r w:rsidR="00940A48" w:rsidRPr="0039113E">
        <w:rPr>
          <w:rFonts w:asciiTheme="minorHAnsi" w:hAnsiTheme="minorHAnsi" w:cstheme="minorHAnsi"/>
          <w:sz w:val="22"/>
          <w:szCs w:val="22"/>
        </w:rPr>
        <w:t xml:space="preserve"> </w:t>
      </w:r>
      <w:r w:rsidR="006E6E70" w:rsidRPr="0039113E">
        <w:rPr>
          <w:rFonts w:asciiTheme="minorHAnsi" w:hAnsiTheme="minorHAnsi" w:cstheme="minorHAnsi"/>
          <w:sz w:val="22"/>
          <w:szCs w:val="22"/>
        </w:rPr>
        <w:t xml:space="preserve">- </w:t>
      </w:r>
      <w:r w:rsidR="00940A48" w:rsidRPr="0039113E">
        <w:rPr>
          <w:rFonts w:asciiTheme="minorHAnsi" w:hAnsiTheme="minorHAnsi" w:cstheme="minorHAnsi"/>
          <w:sz w:val="22"/>
          <w:szCs w:val="22"/>
        </w:rPr>
        <w:t>without sacri</w:t>
      </w:r>
      <w:r w:rsidR="006E6E70" w:rsidRPr="0039113E">
        <w:rPr>
          <w:rFonts w:asciiTheme="minorHAnsi" w:hAnsiTheme="minorHAnsi" w:cstheme="minorHAnsi"/>
          <w:sz w:val="22"/>
          <w:szCs w:val="22"/>
        </w:rPr>
        <w:t xml:space="preserve">ficing </w:t>
      </w:r>
      <w:r w:rsidR="00940A48" w:rsidRPr="0039113E">
        <w:rPr>
          <w:rFonts w:asciiTheme="minorHAnsi" w:hAnsiTheme="minorHAnsi" w:cstheme="minorHAnsi"/>
          <w:sz w:val="22"/>
          <w:szCs w:val="22"/>
        </w:rPr>
        <w:t>power availability</w:t>
      </w:r>
      <w:r w:rsidR="006E6E70" w:rsidRPr="0039113E">
        <w:rPr>
          <w:rFonts w:asciiTheme="minorHAnsi" w:hAnsiTheme="minorHAnsi" w:cstheme="minorHAnsi"/>
          <w:sz w:val="22"/>
          <w:szCs w:val="22"/>
        </w:rPr>
        <w:t xml:space="preserve"> -</w:t>
      </w:r>
      <w:r w:rsidR="00741A79" w:rsidRPr="0039113E">
        <w:rPr>
          <w:rFonts w:asciiTheme="minorHAnsi" w:hAnsiTheme="minorHAnsi" w:cstheme="minorHAnsi"/>
          <w:sz w:val="22"/>
          <w:szCs w:val="22"/>
        </w:rPr>
        <w:t xml:space="preserve"> a key differentiator that makes it unique is that it doesn’t stop at considering the load requirements; it goes above and beyond</w:t>
      </w:r>
      <w:r w:rsidR="00741A79" w:rsidRPr="00741A79">
        <w:rPr>
          <w:rFonts w:asciiTheme="minorHAnsi" w:hAnsiTheme="minorHAnsi" w:cstheme="minorHAnsi"/>
          <w:sz w:val="22"/>
          <w:szCs w:val="22"/>
        </w:rPr>
        <w:t>, taking into account the applied architecture of colocation data centres that leverage a downstream Static Transfer System (STS).”</w:t>
      </w:r>
    </w:p>
    <w:p w14:paraId="3AFC4792" w14:textId="77777777" w:rsidR="000B111B" w:rsidRDefault="000B111B" w:rsidP="00741A79">
      <w:pPr>
        <w:pStyle w:val="Default"/>
        <w:spacing w:line="360" w:lineRule="auto"/>
        <w:rPr>
          <w:rFonts w:asciiTheme="minorHAnsi" w:hAnsiTheme="minorHAnsi" w:cstheme="minorHAnsi"/>
          <w:sz w:val="22"/>
          <w:szCs w:val="22"/>
        </w:rPr>
      </w:pPr>
    </w:p>
    <w:p w14:paraId="7B527504" w14:textId="7C0A8407" w:rsidR="000B111B" w:rsidRPr="000B111B" w:rsidRDefault="000B111B" w:rsidP="00741A79">
      <w:pPr>
        <w:pStyle w:val="Default"/>
        <w:spacing w:line="360" w:lineRule="auto"/>
        <w:rPr>
          <w:rFonts w:asciiTheme="minorHAnsi" w:hAnsiTheme="minorHAnsi" w:cstheme="minorHAnsi"/>
          <w:b/>
          <w:sz w:val="22"/>
          <w:szCs w:val="22"/>
        </w:rPr>
      </w:pPr>
      <w:r w:rsidRPr="000B111B">
        <w:rPr>
          <w:rFonts w:asciiTheme="minorHAnsi" w:hAnsiTheme="minorHAnsi" w:cstheme="minorHAnsi"/>
          <w:b/>
          <w:sz w:val="22"/>
          <w:szCs w:val="22"/>
        </w:rPr>
        <w:t xml:space="preserve">An evolution in data centre </w:t>
      </w:r>
      <w:r w:rsidRPr="0039113E">
        <w:rPr>
          <w:rFonts w:asciiTheme="minorHAnsi" w:hAnsiTheme="minorHAnsi" w:cstheme="minorHAnsi"/>
          <w:b/>
          <w:sz w:val="22"/>
          <w:szCs w:val="22"/>
        </w:rPr>
        <w:t>power</w:t>
      </w:r>
      <w:r w:rsidR="002D1185">
        <w:rPr>
          <w:rFonts w:asciiTheme="minorHAnsi" w:hAnsiTheme="minorHAnsi" w:cstheme="minorHAnsi"/>
          <w:b/>
          <w:sz w:val="22"/>
          <w:szCs w:val="22"/>
        </w:rPr>
        <w:t>-</w:t>
      </w:r>
      <w:r w:rsidR="00940A48" w:rsidRPr="0039113E">
        <w:rPr>
          <w:rFonts w:asciiTheme="minorHAnsi" w:hAnsiTheme="minorHAnsi" w:cstheme="minorHAnsi"/>
          <w:b/>
          <w:sz w:val="22"/>
          <w:szCs w:val="22"/>
        </w:rPr>
        <w:t>energi</w:t>
      </w:r>
      <w:r w:rsidR="006E6E70" w:rsidRPr="0039113E">
        <w:rPr>
          <w:rFonts w:asciiTheme="minorHAnsi" w:hAnsiTheme="minorHAnsi" w:cstheme="minorHAnsi"/>
          <w:b/>
          <w:sz w:val="22"/>
          <w:szCs w:val="22"/>
        </w:rPr>
        <w:t>s</w:t>
      </w:r>
      <w:r w:rsidR="00940A48" w:rsidRPr="0039113E">
        <w:rPr>
          <w:rFonts w:asciiTheme="minorHAnsi" w:hAnsiTheme="minorHAnsi" w:cstheme="minorHAnsi"/>
          <w:b/>
          <w:sz w:val="22"/>
          <w:szCs w:val="22"/>
        </w:rPr>
        <w:t>ing solution</w:t>
      </w:r>
      <w:r w:rsidR="006E6E70" w:rsidRPr="0039113E">
        <w:rPr>
          <w:rFonts w:asciiTheme="minorHAnsi" w:hAnsiTheme="minorHAnsi" w:cstheme="minorHAnsi"/>
          <w:b/>
          <w:sz w:val="22"/>
          <w:szCs w:val="22"/>
        </w:rPr>
        <w:t>s</w:t>
      </w:r>
      <w:r w:rsidRPr="0039113E">
        <w:rPr>
          <w:rFonts w:asciiTheme="minorHAnsi" w:hAnsiTheme="minorHAnsi" w:cstheme="minorHAnsi"/>
          <w:b/>
          <w:sz w:val="22"/>
          <w:szCs w:val="22"/>
        </w:rPr>
        <w:t xml:space="preserve"> that</w:t>
      </w:r>
      <w:r w:rsidR="006E6E70" w:rsidRPr="0039113E">
        <w:rPr>
          <w:rFonts w:asciiTheme="minorHAnsi" w:hAnsiTheme="minorHAnsi" w:cstheme="minorHAnsi"/>
          <w:b/>
          <w:sz w:val="22"/>
          <w:szCs w:val="22"/>
        </w:rPr>
        <w:t xml:space="preserve"> are</w:t>
      </w:r>
      <w:r>
        <w:rPr>
          <w:rFonts w:asciiTheme="minorHAnsi" w:hAnsiTheme="minorHAnsi" w:cstheme="minorHAnsi"/>
          <w:b/>
          <w:sz w:val="22"/>
          <w:szCs w:val="22"/>
        </w:rPr>
        <w:t xml:space="preserve"> ready for e</w:t>
      </w:r>
      <w:bookmarkStart w:id="1" w:name="_GoBack"/>
      <w:bookmarkEnd w:id="1"/>
      <w:r>
        <w:rPr>
          <w:rFonts w:asciiTheme="minorHAnsi" w:hAnsiTheme="minorHAnsi" w:cstheme="minorHAnsi"/>
          <w:b/>
          <w:sz w:val="22"/>
          <w:szCs w:val="22"/>
        </w:rPr>
        <w:t>very eventuality</w:t>
      </w:r>
    </w:p>
    <w:p w14:paraId="25601783" w14:textId="77777777" w:rsidR="00F17D7F" w:rsidRDefault="00F17D7F" w:rsidP="00741A79">
      <w:pPr>
        <w:pStyle w:val="Default"/>
        <w:spacing w:line="360" w:lineRule="auto"/>
        <w:rPr>
          <w:rFonts w:asciiTheme="minorHAnsi" w:hAnsiTheme="minorHAnsi" w:cstheme="minorHAnsi"/>
          <w:sz w:val="22"/>
          <w:szCs w:val="22"/>
        </w:rPr>
      </w:pPr>
    </w:p>
    <w:p w14:paraId="7272B635" w14:textId="1A076118" w:rsidR="00C537DE" w:rsidRDefault="002D1185" w:rsidP="00741A79">
      <w:pPr>
        <w:pStyle w:val="Default"/>
        <w:spacing w:line="360" w:lineRule="auto"/>
        <w:rPr>
          <w:rFonts w:asciiTheme="minorHAnsi" w:hAnsiTheme="minorHAnsi" w:cstheme="minorHAnsi"/>
          <w:sz w:val="22"/>
          <w:szCs w:val="22"/>
        </w:rPr>
      </w:pPr>
      <w:r>
        <w:rPr>
          <w:rFonts w:asciiTheme="minorHAnsi" w:hAnsiTheme="minorHAnsi" w:cstheme="minorHAnsi"/>
          <w:sz w:val="22"/>
          <w:szCs w:val="22"/>
        </w:rPr>
        <w:t>With</w:t>
      </w:r>
      <w:r w:rsidR="00C537DE">
        <w:rPr>
          <w:rFonts w:asciiTheme="minorHAnsi" w:hAnsiTheme="minorHAnsi" w:cstheme="minorHAnsi"/>
          <w:sz w:val="22"/>
          <w:szCs w:val="22"/>
        </w:rPr>
        <w:t xml:space="preserve"> decades of experience and an unwavering commitment to ongoing development, Socomec</w:t>
      </w:r>
      <w:r>
        <w:rPr>
          <w:rFonts w:asciiTheme="minorHAnsi" w:hAnsiTheme="minorHAnsi" w:cstheme="minorHAnsi"/>
          <w:sz w:val="22"/>
          <w:szCs w:val="22"/>
        </w:rPr>
        <w:t xml:space="preserve"> offers</w:t>
      </w:r>
      <w:r w:rsidR="00C537DE">
        <w:rPr>
          <w:rFonts w:asciiTheme="minorHAnsi" w:hAnsiTheme="minorHAnsi" w:cstheme="minorHAnsi"/>
          <w:sz w:val="22"/>
          <w:szCs w:val="22"/>
        </w:rPr>
        <w:t xml:space="preserve"> development work </w:t>
      </w:r>
      <w:r>
        <w:rPr>
          <w:rFonts w:asciiTheme="minorHAnsi" w:hAnsiTheme="minorHAnsi" w:cstheme="minorHAnsi"/>
          <w:sz w:val="22"/>
          <w:szCs w:val="22"/>
        </w:rPr>
        <w:t xml:space="preserve">that </w:t>
      </w:r>
      <w:r w:rsidR="00C537DE">
        <w:rPr>
          <w:rFonts w:asciiTheme="minorHAnsi" w:hAnsiTheme="minorHAnsi" w:cstheme="minorHAnsi"/>
          <w:sz w:val="22"/>
          <w:szCs w:val="22"/>
        </w:rPr>
        <w:t>pinpoints the challenges faced by the market.</w:t>
      </w:r>
    </w:p>
    <w:p w14:paraId="35C5033E" w14:textId="77777777" w:rsidR="00C537DE" w:rsidRPr="00741A79" w:rsidRDefault="00C537DE" w:rsidP="00741A79">
      <w:pPr>
        <w:pStyle w:val="Default"/>
        <w:spacing w:line="360" w:lineRule="auto"/>
        <w:rPr>
          <w:rFonts w:asciiTheme="minorHAnsi" w:hAnsiTheme="minorHAnsi" w:cstheme="minorHAnsi"/>
          <w:sz w:val="22"/>
          <w:szCs w:val="22"/>
        </w:rPr>
      </w:pPr>
    </w:p>
    <w:p w14:paraId="621A4241" w14:textId="01BC037E" w:rsidR="00F17D7F" w:rsidRPr="00741A79" w:rsidRDefault="002D1185" w:rsidP="00741A79">
      <w:pPr>
        <w:pStyle w:val="Default"/>
        <w:spacing w:line="360" w:lineRule="auto"/>
        <w:rPr>
          <w:rFonts w:asciiTheme="minorHAnsi" w:hAnsiTheme="minorHAnsi" w:cstheme="minorHAnsi"/>
          <w:sz w:val="22"/>
          <w:szCs w:val="22"/>
        </w:rPr>
      </w:pPr>
      <w:r>
        <w:rPr>
          <w:rFonts w:asciiTheme="minorHAnsi" w:hAnsiTheme="minorHAnsi" w:cstheme="minorHAnsi"/>
          <w:sz w:val="22"/>
          <w:szCs w:val="22"/>
        </w:rPr>
        <w:t xml:space="preserve">According to </w:t>
      </w:r>
      <w:r w:rsidR="004319A8">
        <w:rPr>
          <w:rFonts w:asciiTheme="minorHAnsi" w:hAnsiTheme="minorHAnsi" w:cstheme="minorHAnsi"/>
          <w:sz w:val="22"/>
          <w:szCs w:val="22"/>
        </w:rPr>
        <w:t>a</w:t>
      </w:r>
      <w:r w:rsidR="001916F1" w:rsidRPr="00741A79">
        <w:rPr>
          <w:rFonts w:asciiTheme="minorHAnsi" w:hAnsiTheme="minorHAnsi" w:cstheme="minorHAnsi"/>
          <w:sz w:val="22"/>
          <w:szCs w:val="22"/>
        </w:rPr>
        <w:t xml:space="preserve"> Socomec</w:t>
      </w:r>
      <w:r w:rsidR="004319A8">
        <w:rPr>
          <w:rFonts w:asciiTheme="minorHAnsi" w:hAnsiTheme="minorHAnsi" w:cstheme="minorHAnsi"/>
          <w:sz w:val="22"/>
          <w:szCs w:val="22"/>
        </w:rPr>
        <w:t xml:space="preserve"> expert</w:t>
      </w:r>
      <w:r w:rsidR="001916F1" w:rsidRPr="00741A79">
        <w:rPr>
          <w:rFonts w:asciiTheme="minorHAnsi" w:hAnsiTheme="minorHAnsi" w:cstheme="minorHAnsi"/>
          <w:sz w:val="22"/>
          <w:szCs w:val="22"/>
        </w:rPr>
        <w:t xml:space="preserve">, “Our </w:t>
      </w:r>
      <w:r w:rsidR="000B111B">
        <w:rPr>
          <w:rFonts w:asciiTheme="minorHAnsi" w:hAnsiTheme="minorHAnsi" w:cstheme="minorHAnsi"/>
          <w:sz w:val="22"/>
          <w:szCs w:val="22"/>
        </w:rPr>
        <w:t>customers are a vital and integral component of</w:t>
      </w:r>
      <w:r w:rsidR="001916F1" w:rsidRPr="00741A79">
        <w:rPr>
          <w:rFonts w:asciiTheme="minorHAnsi" w:hAnsiTheme="minorHAnsi" w:cstheme="minorHAnsi"/>
          <w:sz w:val="22"/>
          <w:szCs w:val="22"/>
        </w:rPr>
        <w:t xml:space="preserve"> our development work</w:t>
      </w:r>
      <w:r w:rsidRPr="00741A79">
        <w:rPr>
          <w:rFonts w:asciiTheme="minorHAnsi" w:hAnsiTheme="minorHAnsi" w:cstheme="minorHAnsi"/>
          <w:sz w:val="22"/>
          <w:szCs w:val="22"/>
        </w:rPr>
        <w:t>.</w:t>
      </w:r>
      <w:r>
        <w:rPr>
          <w:rFonts w:asciiTheme="minorHAnsi" w:hAnsiTheme="minorHAnsi" w:cstheme="minorHAnsi"/>
          <w:sz w:val="22"/>
          <w:szCs w:val="22"/>
        </w:rPr>
        <w:t xml:space="preserve"> </w:t>
      </w:r>
      <w:r w:rsidR="001916F1" w:rsidRPr="00741A79">
        <w:rPr>
          <w:rFonts w:asciiTheme="minorHAnsi" w:hAnsiTheme="minorHAnsi" w:cstheme="minorHAnsi"/>
          <w:sz w:val="22"/>
          <w:szCs w:val="22"/>
        </w:rPr>
        <w:t xml:space="preserve">We engineer solutions that resonate with our customers today – solutions that resolve current frustrations - but we also look forward in order to capture future requirements that </w:t>
      </w:r>
      <w:proofErr w:type="gramStart"/>
      <w:r w:rsidR="001916F1" w:rsidRPr="00741A79">
        <w:rPr>
          <w:rFonts w:asciiTheme="minorHAnsi" w:hAnsiTheme="minorHAnsi" w:cstheme="minorHAnsi"/>
          <w:sz w:val="22"/>
          <w:szCs w:val="22"/>
        </w:rPr>
        <w:t>will be driven</w:t>
      </w:r>
      <w:proofErr w:type="gramEnd"/>
      <w:r w:rsidR="001916F1" w:rsidRPr="00741A79">
        <w:rPr>
          <w:rFonts w:asciiTheme="minorHAnsi" w:hAnsiTheme="minorHAnsi" w:cstheme="minorHAnsi"/>
          <w:sz w:val="22"/>
          <w:szCs w:val="22"/>
        </w:rPr>
        <w:t xml:space="preserve"> by the evolution of data centre technology and architecture</w:t>
      </w:r>
      <w:r w:rsidRPr="00741A79">
        <w:rPr>
          <w:rFonts w:asciiTheme="minorHAnsi" w:hAnsiTheme="minorHAnsi" w:cstheme="minorHAnsi"/>
          <w:sz w:val="22"/>
          <w:szCs w:val="22"/>
        </w:rPr>
        <w:t>.</w:t>
      </w:r>
      <w:r>
        <w:rPr>
          <w:rFonts w:asciiTheme="minorHAnsi" w:hAnsiTheme="minorHAnsi" w:cstheme="minorHAnsi"/>
          <w:sz w:val="22"/>
          <w:szCs w:val="22"/>
        </w:rPr>
        <w:t xml:space="preserve"> </w:t>
      </w:r>
      <w:r w:rsidR="001916F1" w:rsidRPr="00741A79">
        <w:rPr>
          <w:rFonts w:asciiTheme="minorHAnsi" w:hAnsiTheme="minorHAnsi" w:cstheme="minorHAnsi"/>
          <w:sz w:val="22"/>
          <w:szCs w:val="22"/>
        </w:rPr>
        <w:t xml:space="preserve">We think about how the solution might be integrated within a real, working environment and our </w:t>
      </w:r>
      <w:r w:rsidR="001916F1" w:rsidRPr="00741A79">
        <w:rPr>
          <w:rFonts w:asciiTheme="minorHAnsi" w:hAnsiTheme="minorHAnsi" w:cstheme="minorHAnsi"/>
          <w:sz w:val="22"/>
          <w:szCs w:val="22"/>
        </w:rPr>
        <w:lastRenderedPageBreak/>
        <w:t>customers are fully involved in our innovation process from initial exploration</w:t>
      </w:r>
      <w:r w:rsidR="000B111B">
        <w:rPr>
          <w:rFonts w:asciiTheme="minorHAnsi" w:hAnsiTheme="minorHAnsi" w:cstheme="minorHAnsi"/>
          <w:sz w:val="22"/>
          <w:szCs w:val="22"/>
        </w:rPr>
        <w:t xml:space="preserve"> to final product development </w:t>
      </w:r>
      <w:r w:rsidR="001916F1" w:rsidRPr="00741A79">
        <w:rPr>
          <w:rFonts w:asciiTheme="minorHAnsi" w:hAnsiTheme="minorHAnsi" w:cstheme="minorHAnsi"/>
          <w:sz w:val="22"/>
          <w:szCs w:val="22"/>
        </w:rPr>
        <w:t>so that we can deliver the best possible value.”</w:t>
      </w:r>
    </w:p>
    <w:p w14:paraId="246CA490" w14:textId="77777777" w:rsidR="00F17D7F" w:rsidRPr="00741A79" w:rsidRDefault="00F17D7F" w:rsidP="00741A79">
      <w:pPr>
        <w:pStyle w:val="Default"/>
        <w:spacing w:line="360" w:lineRule="auto"/>
        <w:rPr>
          <w:rFonts w:asciiTheme="minorHAnsi" w:hAnsiTheme="minorHAnsi" w:cstheme="minorHAnsi"/>
          <w:sz w:val="22"/>
          <w:szCs w:val="22"/>
        </w:rPr>
      </w:pPr>
    </w:p>
    <w:p w14:paraId="76F1DFD5" w14:textId="2F404095" w:rsidR="00741A79" w:rsidRPr="00741A79" w:rsidRDefault="00741A79" w:rsidP="00741A79">
      <w:pPr>
        <w:pStyle w:val="Default"/>
        <w:spacing w:line="360" w:lineRule="auto"/>
        <w:rPr>
          <w:rFonts w:asciiTheme="minorHAnsi" w:hAnsiTheme="minorHAnsi" w:cstheme="minorHAnsi"/>
          <w:sz w:val="22"/>
          <w:szCs w:val="22"/>
        </w:rPr>
      </w:pPr>
      <w:r w:rsidRPr="00741A79">
        <w:rPr>
          <w:rFonts w:asciiTheme="minorHAnsi" w:hAnsiTheme="minorHAnsi" w:cstheme="minorHAnsi"/>
          <w:sz w:val="22"/>
          <w:szCs w:val="22"/>
        </w:rPr>
        <w:t>Described within the report as a “unique approach to data centr</w:t>
      </w:r>
      <w:r w:rsidR="000B111B">
        <w:rPr>
          <w:rFonts w:asciiTheme="minorHAnsi" w:hAnsiTheme="minorHAnsi" w:cstheme="minorHAnsi"/>
          <w:sz w:val="22"/>
          <w:szCs w:val="22"/>
        </w:rPr>
        <w:t>e power architecture</w:t>
      </w:r>
      <w:r w:rsidR="002D1185">
        <w:rPr>
          <w:rFonts w:asciiTheme="minorHAnsi" w:hAnsiTheme="minorHAnsi" w:cstheme="minorHAnsi"/>
          <w:sz w:val="22"/>
          <w:szCs w:val="22"/>
        </w:rPr>
        <w:t>,</w:t>
      </w:r>
      <w:r w:rsidR="000B111B">
        <w:rPr>
          <w:rFonts w:asciiTheme="minorHAnsi" w:hAnsiTheme="minorHAnsi" w:cstheme="minorHAnsi"/>
          <w:sz w:val="22"/>
          <w:szCs w:val="22"/>
        </w:rPr>
        <w:t>” Frost &amp;</w:t>
      </w:r>
      <w:r w:rsidRPr="00741A79">
        <w:rPr>
          <w:rFonts w:asciiTheme="minorHAnsi" w:hAnsiTheme="minorHAnsi" w:cstheme="minorHAnsi"/>
          <w:sz w:val="22"/>
          <w:szCs w:val="22"/>
        </w:rPr>
        <w:t xml:space="preserve"> Sullivan observed that this new solution </w:t>
      </w:r>
      <w:proofErr w:type="gramStart"/>
      <w:r w:rsidR="00F70A50">
        <w:rPr>
          <w:rFonts w:asciiTheme="minorHAnsi" w:hAnsiTheme="minorHAnsi" w:cstheme="minorHAnsi"/>
          <w:sz w:val="22"/>
          <w:szCs w:val="22"/>
        </w:rPr>
        <w:t>can</w:t>
      </w:r>
      <w:proofErr w:type="gramEnd"/>
      <w:r w:rsidRPr="00741A79">
        <w:rPr>
          <w:rFonts w:asciiTheme="minorHAnsi" w:hAnsiTheme="minorHAnsi" w:cstheme="minorHAnsi"/>
          <w:sz w:val="22"/>
          <w:szCs w:val="22"/>
        </w:rPr>
        <w:t xml:space="preserve"> potential</w:t>
      </w:r>
      <w:r w:rsidR="00F70A50">
        <w:rPr>
          <w:rFonts w:asciiTheme="minorHAnsi" w:hAnsiTheme="minorHAnsi" w:cstheme="minorHAnsi"/>
          <w:sz w:val="22"/>
          <w:szCs w:val="22"/>
        </w:rPr>
        <w:t>ly</w:t>
      </w:r>
      <w:r w:rsidRPr="00741A79">
        <w:rPr>
          <w:rFonts w:asciiTheme="minorHAnsi" w:hAnsiTheme="minorHAnsi" w:cstheme="minorHAnsi"/>
          <w:sz w:val="22"/>
          <w:szCs w:val="22"/>
        </w:rPr>
        <w:t xml:space="preserve"> create a much</w:t>
      </w:r>
      <w:r w:rsidR="00F70A50">
        <w:rPr>
          <w:rFonts w:asciiTheme="minorHAnsi" w:hAnsiTheme="minorHAnsi" w:cstheme="minorHAnsi"/>
          <w:sz w:val="22"/>
          <w:szCs w:val="22"/>
        </w:rPr>
        <w:t>-</w:t>
      </w:r>
      <w:r w:rsidRPr="00741A79">
        <w:rPr>
          <w:rFonts w:asciiTheme="minorHAnsi" w:hAnsiTheme="minorHAnsi" w:cstheme="minorHAnsi"/>
          <w:sz w:val="22"/>
          <w:szCs w:val="22"/>
        </w:rPr>
        <w:t>needed evolution in data centre backup power architecture.</w:t>
      </w:r>
    </w:p>
    <w:p w14:paraId="3824DF12" w14:textId="77777777" w:rsidR="00F17D7F" w:rsidRDefault="00F17D7F" w:rsidP="00741A79">
      <w:pPr>
        <w:pStyle w:val="Default"/>
        <w:spacing w:line="360" w:lineRule="auto"/>
        <w:rPr>
          <w:rFonts w:asciiTheme="minorHAnsi" w:hAnsiTheme="minorHAnsi" w:cstheme="minorHAnsi"/>
          <w:sz w:val="22"/>
          <w:szCs w:val="22"/>
        </w:rPr>
      </w:pPr>
    </w:p>
    <w:p w14:paraId="798E9691" w14:textId="1A384599" w:rsidR="00F17D7F" w:rsidRPr="00741A79" w:rsidRDefault="00C40C64" w:rsidP="00741A79">
      <w:pPr>
        <w:pStyle w:val="Default"/>
        <w:spacing w:line="360" w:lineRule="auto"/>
        <w:rPr>
          <w:rFonts w:asciiTheme="minorHAnsi" w:hAnsiTheme="minorHAnsi" w:cstheme="minorHAnsi"/>
          <w:sz w:val="22"/>
          <w:szCs w:val="22"/>
        </w:rPr>
      </w:pPr>
      <w:proofErr w:type="spellStart"/>
      <w:proofErr w:type="gramStart"/>
      <w:r w:rsidRPr="0039113E">
        <w:rPr>
          <w:b/>
          <w:bCs/>
          <w:iCs/>
          <w:sz w:val="22"/>
          <w:szCs w:val="22"/>
        </w:rPr>
        <w:t>Gautham</w:t>
      </w:r>
      <w:proofErr w:type="spellEnd"/>
      <w:r w:rsidRPr="0039113E">
        <w:rPr>
          <w:b/>
          <w:bCs/>
          <w:iCs/>
          <w:sz w:val="22"/>
          <w:szCs w:val="22"/>
        </w:rPr>
        <w:t xml:space="preserve"> </w:t>
      </w:r>
      <w:proofErr w:type="spellStart"/>
      <w:r w:rsidRPr="0039113E">
        <w:rPr>
          <w:b/>
          <w:bCs/>
          <w:iCs/>
          <w:sz w:val="22"/>
          <w:szCs w:val="22"/>
        </w:rPr>
        <w:t>Gnanajothi</w:t>
      </w:r>
      <w:proofErr w:type="spellEnd"/>
      <w:r w:rsidR="002D1185">
        <w:rPr>
          <w:rFonts w:asciiTheme="minorHAnsi" w:hAnsiTheme="minorHAnsi" w:cstheme="minorHAnsi"/>
          <w:iCs/>
          <w:color w:val="auto"/>
          <w:sz w:val="22"/>
          <w:szCs w:val="22"/>
        </w:rPr>
        <w:t>,</w:t>
      </w:r>
      <w:r w:rsidR="008E7BFD" w:rsidRPr="0039113E">
        <w:rPr>
          <w:rFonts w:asciiTheme="minorHAnsi" w:hAnsiTheme="minorHAnsi" w:cstheme="minorHAnsi"/>
          <w:iCs/>
          <w:color w:val="auto"/>
          <w:sz w:val="22"/>
          <w:szCs w:val="22"/>
        </w:rPr>
        <w:t xml:space="preserve"> </w:t>
      </w:r>
      <w:r w:rsidR="008E7BFD" w:rsidRPr="0039113E">
        <w:rPr>
          <w:b/>
          <w:bCs/>
          <w:iCs/>
          <w:sz w:val="22"/>
          <w:szCs w:val="22"/>
        </w:rPr>
        <w:t>Vice President of Research</w:t>
      </w:r>
      <w:r w:rsidR="008E7BFD" w:rsidRPr="0039113E">
        <w:rPr>
          <w:b/>
          <w:bCs/>
          <w:i/>
          <w:iCs/>
          <w:sz w:val="22"/>
          <w:szCs w:val="22"/>
        </w:rPr>
        <w:t xml:space="preserve"> </w:t>
      </w:r>
      <w:r w:rsidR="008E7BFD" w:rsidRPr="0039113E">
        <w:rPr>
          <w:rFonts w:asciiTheme="minorHAnsi" w:hAnsiTheme="minorHAnsi" w:cstheme="minorHAnsi"/>
          <w:iCs/>
          <w:color w:val="auto"/>
          <w:sz w:val="22"/>
          <w:szCs w:val="22"/>
        </w:rPr>
        <w:t>at</w:t>
      </w:r>
      <w:r w:rsidR="000B111B" w:rsidRPr="0039113E">
        <w:rPr>
          <w:rFonts w:asciiTheme="minorHAnsi" w:hAnsiTheme="minorHAnsi" w:cstheme="minorHAnsi"/>
          <w:iCs/>
          <w:color w:val="auto"/>
          <w:sz w:val="22"/>
          <w:szCs w:val="22"/>
        </w:rPr>
        <w:t xml:space="preserve"> Frost &amp;</w:t>
      </w:r>
      <w:r w:rsidR="001916F1" w:rsidRPr="0039113E">
        <w:rPr>
          <w:rFonts w:asciiTheme="minorHAnsi" w:hAnsiTheme="minorHAnsi" w:cstheme="minorHAnsi"/>
          <w:iCs/>
          <w:color w:val="auto"/>
          <w:sz w:val="22"/>
          <w:szCs w:val="22"/>
        </w:rPr>
        <w:t xml:space="preserve"> Sullivan</w:t>
      </w:r>
      <w:r w:rsidR="002D1185">
        <w:rPr>
          <w:rFonts w:asciiTheme="minorHAnsi" w:hAnsiTheme="minorHAnsi" w:cstheme="minorHAnsi"/>
          <w:iCs/>
          <w:color w:val="auto"/>
          <w:sz w:val="22"/>
          <w:szCs w:val="22"/>
        </w:rPr>
        <w:t>,</w:t>
      </w:r>
      <w:r w:rsidR="001916F1" w:rsidRPr="00741A79">
        <w:rPr>
          <w:rFonts w:asciiTheme="minorHAnsi" w:hAnsiTheme="minorHAnsi" w:cstheme="minorHAnsi"/>
          <w:iCs/>
          <w:color w:val="auto"/>
          <w:sz w:val="22"/>
          <w:szCs w:val="22"/>
        </w:rPr>
        <w:t xml:space="preserve"> c</w:t>
      </w:r>
      <w:r w:rsidR="00741A79" w:rsidRPr="00741A79">
        <w:rPr>
          <w:rFonts w:asciiTheme="minorHAnsi" w:hAnsiTheme="minorHAnsi" w:cstheme="minorHAnsi"/>
          <w:iCs/>
          <w:color w:val="auto"/>
          <w:sz w:val="22"/>
          <w:szCs w:val="22"/>
        </w:rPr>
        <w:t>omment</w:t>
      </w:r>
      <w:r w:rsidR="00F70A50">
        <w:rPr>
          <w:rFonts w:asciiTheme="minorHAnsi" w:hAnsiTheme="minorHAnsi" w:cstheme="minorHAnsi"/>
          <w:iCs/>
          <w:color w:val="auto"/>
          <w:sz w:val="22"/>
          <w:szCs w:val="22"/>
        </w:rPr>
        <w:t>ed that</w:t>
      </w:r>
      <w:r w:rsidR="001916F1" w:rsidRPr="00741A79">
        <w:rPr>
          <w:rFonts w:asciiTheme="minorHAnsi" w:hAnsiTheme="minorHAnsi" w:cstheme="minorHAnsi"/>
          <w:iCs/>
          <w:color w:val="auto"/>
          <w:sz w:val="22"/>
          <w:szCs w:val="22"/>
        </w:rPr>
        <w:t xml:space="preserve"> “</w:t>
      </w:r>
      <w:proofErr w:type="spellStart"/>
      <w:r w:rsidR="001916F1" w:rsidRPr="00741A79">
        <w:rPr>
          <w:rFonts w:asciiTheme="minorHAnsi" w:hAnsiTheme="minorHAnsi" w:cstheme="minorHAnsi"/>
          <w:iCs/>
          <w:color w:val="auto"/>
          <w:sz w:val="22"/>
          <w:szCs w:val="22"/>
        </w:rPr>
        <w:t>Socomec’s</w:t>
      </w:r>
      <w:proofErr w:type="spellEnd"/>
      <w:r w:rsidR="001916F1" w:rsidRPr="00741A79">
        <w:rPr>
          <w:rFonts w:asciiTheme="minorHAnsi" w:hAnsiTheme="minorHAnsi" w:cstheme="minorHAnsi"/>
          <w:iCs/>
          <w:color w:val="auto"/>
          <w:sz w:val="22"/>
          <w:szCs w:val="22"/>
        </w:rPr>
        <w:t xml:space="preserve"> innovation excellence is underpinned by two key pillars; one is its ability to scrupulously analyse individual components of the electrical infrastructure, and the other is its flair to master the complete value chain and all events that are related to the associated power distribution architecture, right from the grid leading up to the critical load</w:t>
      </w:r>
      <w:r w:rsidR="002D1185" w:rsidRPr="00741A79">
        <w:rPr>
          <w:rFonts w:asciiTheme="minorHAnsi" w:hAnsiTheme="minorHAnsi" w:cstheme="minorHAnsi"/>
          <w:iCs/>
          <w:color w:val="auto"/>
          <w:sz w:val="22"/>
          <w:szCs w:val="22"/>
        </w:rPr>
        <w:t>.</w:t>
      </w:r>
      <w:proofErr w:type="gramEnd"/>
      <w:r w:rsidR="002D1185">
        <w:rPr>
          <w:rFonts w:asciiTheme="minorHAnsi" w:hAnsiTheme="minorHAnsi" w:cstheme="minorHAnsi"/>
          <w:iCs/>
          <w:color w:val="auto"/>
          <w:sz w:val="22"/>
          <w:szCs w:val="22"/>
        </w:rPr>
        <w:t xml:space="preserve"> </w:t>
      </w:r>
      <w:r w:rsidR="001916F1" w:rsidRPr="00F17D7F">
        <w:rPr>
          <w:rFonts w:asciiTheme="minorHAnsi" w:hAnsiTheme="minorHAnsi" w:cstheme="minorHAnsi"/>
          <w:sz w:val="22"/>
          <w:szCs w:val="22"/>
        </w:rPr>
        <w:t xml:space="preserve">The DELPHYS XL is a great testament to </w:t>
      </w:r>
      <w:proofErr w:type="spellStart"/>
      <w:r w:rsidR="001916F1" w:rsidRPr="00F17D7F">
        <w:rPr>
          <w:rFonts w:asciiTheme="minorHAnsi" w:hAnsiTheme="minorHAnsi" w:cstheme="minorHAnsi"/>
          <w:sz w:val="22"/>
          <w:szCs w:val="22"/>
        </w:rPr>
        <w:t>Socomec’s</w:t>
      </w:r>
      <w:proofErr w:type="spellEnd"/>
      <w:r w:rsidR="001916F1" w:rsidRPr="00F17D7F">
        <w:rPr>
          <w:rFonts w:asciiTheme="minorHAnsi" w:hAnsiTheme="minorHAnsi" w:cstheme="minorHAnsi"/>
          <w:sz w:val="22"/>
          <w:szCs w:val="22"/>
        </w:rPr>
        <w:t xml:space="preserve"> excellence in this regard.</w:t>
      </w:r>
      <w:r w:rsidR="001916F1" w:rsidRPr="00741A79">
        <w:rPr>
          <w:rFonts w:asciiTheme="minorHAnsi" w:hAnsiTheme="minorHAnsi" w:cstheme="minorHAnsi"/>
          <w:iCs/>
          <w:color w:val="auto"/>
          <w:sz w:val="22"/>
          <w:szCs w:val="22"/>
        </w:rPr>
        <w:t>”</w:t>
      </w:r>
    </w:p>
    <w:p w14:paraId="6E33417E" w14:textId="77777777" w:rsidR="00F17D7F" w:rsidRDefault="00F17D7F" w:rsidP="003671B7">
      <w:pPr>
        <w:pStyle w:val="Default"/>
        <w:rPr>
          <w:sz w:val="22"/>
          <w:szCs w:val="22"/>
        </w:rPr>
      </w:pPr>
    </w:p>
    <w:p w14:paraId="3F6472B0" w14:textId="77777777" w:rsidR="001916F1" w:rsidRDefault="001916F1" w:rsidP="001916F1">
      <w:pPr>
        <w:autoSpaceDE w:val="0"/>
        <w:autoSpaceDN w:val="0"/>
        <w:adjustRightInd w:val="0"/>
        <w:spacing w:after="0" w:line="240" w:lineRule="auto"/>
      </w:pPr>
    </w:p>
    <w:p w14:paraId="0B90A3C8" w14:textId="77777777" w:rsidR="001916F1" w:rsidRDefault="001916F1" w:rsidP="001916F1">
      <w:pPr>
        <w:autoSpaceDE w:val="0"/>
        <w:autoSpaceDN w:val="0"/>
        <w:adjustRightInd w:val="0"/>
        <w:spacing w:after="0" w:line="240" w:lineRule="auto"/>
      </w:pPr>
    </w:p>
    <w:p w14:paraId="46E7DAF7" w14:textId="77777777" w:rsidR="00F17D7F" w:rsidRDefault="00F17D7F" w:rsidP="00F17D7F">
      <w:pPr>
        <w:pStyle w:val="Default"/>
        <w:rPr>
          <w:color w:val="auto"/>
          <w:sz w:val="22"/>
          <w:szCs w:val="22"/>
        </w:rPr>
      </w:pPr>
    </w:p>
    <w:p w14:paraId="47C80F1F" w14:textId="77777777" w:rsidR="00F17D7F" w:rsidRDefault="00F17D7F" w:rsidP="003671B7">
      <w:pPr>
        <w:pStyle w:val="Default"/>
        <w:rPr>
          <w:sz w:val="22"/>
          <w:szCs w:val="22"/>
        </w:rPr>
      </w:pPr>
    </w:p>
    <w:p w14:paraId="60F8E67C" w14:textId="77777777" w:rsidR="00DD4BB5" w:rsidRDefault="00DD4BB5" w:rsidP="003C3252">
      <w:pPr>
        <w:pStyle w:val="Sous-titre1"/>
        <w:spacing w:line="360" w:lineRule="auto"/>
        <w:rPr>
          <w:noProof/>
          <w:lang w:val="en-GB" w:eastAsia="en-GB"/>
        </w:rPr>
      </w:pPr>
    </w:p>
    <w:p w14:paraId="47AF152A" w14:textId="77777777" w:rsidR="00E87A30" w:rsidRDefault="00E87A30" w:rsidP="00E87A30">
      <w:pPr>
        <w:pStyle w:val="VerdanaBodyText"/>
        <w:spacing w:line="276" w:lineRule="auto"/>
        <w:rPr>
          <w:rFonts w:ascii="Arial" w:hAnsi="Arial" w:cs="Arial"/>
        </w:rPr>
      </w:pPr>
    </w:p>
    <w:p w14:paraId="22CBB83D" w14:textId="77777777" w:rsidR="00E87A30" w:rsidRDefault="00E87A30" w:rsidP="00E87A30">
      <w:pPr>
        <w:pStyle w:val="VerdanaBodyText"/>
        <w:spacing w:line="276" w:lineRule="auto"/>
        <w:rPr>
          <w:rFonts w:ascii="Arial" w:hAnsi="Arial" w:cs="Arial"/>
        </w:rPr>
      </w:pPr>
    </w:p>
    <w:p w14:paraId="7C67B6AD" w14:textId="77777777" w:rsidR="00E87A30" w:rsidRDefault="00E87A30" w:rsidP="00E87A30">
      <w:pPr>
        <w:pStyle w:val="VerdanaBodyText"/>
        <w:spacing w:line="276" w:lineRule="auto"/>
        <w:rPr>
          <w:rFonts w:ascii="Arial" w:hAnsi="Arial" w:cs="Arial"/>
        </w:rPr>
      </w:pPr>
    </w:p>
    <w:bookmarkEnd w:id="0"/>
    <w:p w14:paraId="31D805BB" w14:textId="77777777" w:rsidR="008A4B53" w:rsidRPr="00AC410B" w:rsidRDefault="008A4B53" w:rsidP="00E87A30">
      <w:pPr>
        <w:pStyle w:val="VerdanaBodyText"/>
        <w:spacing w:line="276" w:lineRule="auto"/>
        <w:rPr>
          <w:rFonts w:ascii="Arial" w:hAnsi="Arial" w:cs="Arial"/>
        </w:rPr>
      </w:pPr>
    </w:p>
    <w:tbl>
      <w:tblPr>
        <w:tblStyle w:val="Grilledutableau"/>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tblGrid>
      <w:tr w:rsidR="00AC410B" w:rsidRPr="003E154C" w14:paraId="62C974D8" w14:textId="77777777" w:rsidTr="00061163">
        <w:tc>
          <w:tcPr>
            <w:tcW w:w="6006" w:type="dxa"/>
            <w:vAlign w:val="center"/>
          </w:tcPr>
          <w:p w14:paraId="4760AC94" w14:textId="77777777" w:rsidR="00AC410B" w:rsidRPr="005A21DC" w:rsidRDefault="00AC410B" w:rsidP="00E87A30">
            <w:pPr>
              <w:pStyle w:val="LgendePhoto"/>
              <w:spacing w:line="276" w:lineRule="auto"/>
              <w:rPr>
                <w:i w:val="0"/>
                <w:lang w:val="en-GB"/>
              </w:rPr>
            </w:pPr>
          </w:p>
        </w:tc>
      </w:tr>
    </w:tbl>
    <w:p w14:paraId="65945C75" w14:textId="77777777" w:rsidR="00E87A30" w:rsidRDefault="00E87A30" w:rsidP="006F62FB">
      <w:pPr>
        <w:pStyle w:val="Bullets1"/>
        <w:numPr>
          <w:ilvl w:val="0"/>
          <w:numId w:val="0"/>
        </w:numPr>
        <w:jc w:val="both"/>
        <w:rPr>
          <w:rFonts w:eastAsia="Times New Roman"/>
          <w:color w:val="003C8A"/>
          <w:sz w:val="15"/>
          <w:szCs w:val="15"/>
          <w:lang w:val="en-GB" w:eastAsia="it-IT"/>
        </w:rPr>
      </w:pPr>
    </w:p>
    <w:p w14:paraId="07ABD41E" w14:textId="77777777" w:rsidR="00E87A30" w:rsidRDefault="00E87A30" w:rsidP="006F62FB">
      <w:pPr>
        <w:pStyle w:val="Bullets1"/>
        <w:numPr>
          <w:ilvl w:val="0"/>
          <w:numId w:val="0"/>
        </w:numPr>
        <w:jc w:val="both"/>
        <w:rPr>
          <w:rFonts w:eastAsia="Times New Roman"/>
          <w:color w:val="003C8A"/>
          <w:sz w:val="15"/>
          <w:szCs w:val="15"/>
          <w:lang w:val="en-GB" w:eastAsia="it-IT"/>
        </w:rPr>
      </w:pPr>
    </w:p>
    <w:p w14:paraId="65F52DAE" w14:textId="77777777" w:rsidR="00E87A30" w:rsidRDefault="00E87A30" w:rsidP="006F62FB">
      <w:pPr>
        <w:pStyle w:val="Bullets1"/>
        <w:numPr>
          <w:ilvl w:val="0"/>
          <w:numId w:val="0"/>
        </w:numPr>
        <w:jc w:val="both"/>
        <w:rPr>
          <w:rFonts w:eastAsia="Times New Roman"/>
          <w:color w:val="003C8A"/>
          <w:sz w:val="15"/>
          <w:szCs w:val="15"/>
          <w:lang w:val="en-GB" w:eastAsia="it-IT"/>
        </w:rPr>
      </w:pPr>
    </w:p>
    <w:p w14:paraId="09E6618D" w14:textId="77777777" w:rsidR="00E87A30" w:rsidRDefault="00E87A30" w:rsidP="006F62FB">
      <w:pPr>
        <w:pStyle w:val="Bullets1"/>
        <w:numPr>
          <w:ilvl w:val="0"/>
          <w:numId w:val="0"/>
        </w:numPr>
        <w:jc w:val="both"/>
        <w:rPr>
          <w:rFonts w:eastAsia="Times New Roman"/>
          <w:color w:val="003C8A"/>
          <w:sz w:val="15"/>
          <w:szCs w:val="15"/>
          <w:lang w:val="en-GB" w:eastAsia="it-IT"/>
        </w:rPr>
      </w:pPr>
    </w:p>
    <w:p w14:paraId="663922EE" w14:textId="77777777" w:rsidR="00934A41" w:rsidRDefault="00934A41" w:rsidP="006F62FB">
      <w:pPr>
        <w:pStyle w:val="Bullets1"/>
        <w:numPr>
          <w:ilvl w:val="0"/>
          <w:numId w:val="0"/>
        </w:numPr>
        <w:jc w:val="both"/>
        <w:rPr>
          <w:rFonts w:eastAsia="Times New Roman"/>
          <w:color w:val="003C8A"/>
          <w:sz w:val="15"/>
          <w:szCs w:val="15"/>
          <w:lang w:val="en-GB" w:eastAsia="it-IT"/>
        </w:rPr>
      </w:pPr>
    </w:p>
    <w:p w14:paraId="38FDF3F4" w14:textId="77777777" w:rsidR="00934A41" w:rsidRDefault="00934A41" w:rsidP="006F62FB">
      <w:pPr>
        <w:pStyle w:val="Bullets1"/>
        <w:numPr>
          <w:ilvl w:val="0"/>
          <w:numId w:val="0"/>
        </w:numPr>
        <w:jc w:val="both"/>
        <w:rPr>
          <w:rFonts w:eastAsia="Times New Roman"/>
          <w:color w:val="003C8A"/>
          <w:sz w:val="15"/>
          <w:szCs w:val="15"/>
          <w:lang w:val="en-GB" w:eastAsia="it-IT"/>
        </w:rPr>
      </w:pPr>
    </w:p>
    <w:p w14:paraId="0F2B529A" w14:textId="1D8E6623" w:rsidR="00934A41" w:rsidRDefault="00934A41" w:rsidP="006F62FB">
      <w:pPr>
        <w:pStyle w:val="Bullets1"/>
        <w:numPr>
          <w:ilvl w:val="0"/>
          <w:numId w:val="0"/>
        </w:numPr>
        <w:jc w:val="both"/>
        <w:rPr>
          <w:rFonts w:eastAsia="Times New Roman"/>
          <w:color w:val="003C8A"/>
          <w:sz w:val="15"/>
          <w:szCs w:val="15"/>
          <w:lang w:val="en-GB" w:eastAsia="it-IT"/>
        </w:rPr>
      </w:pPr>
    </w:p>
    <w:p w14:paraId="0C0C8DC1" w14:textId="77777777" w:rsidR="00E87A30" w:rsidRDefault="00E87A30" w:rsidP="006F62FB">
      <w:pPr>
        <w:pStyle w:val="Bullets1"/>
        <w:numPr>
          <w:ilvl w:val="0"/>
          <w:numId w:val="0"/>
        </w:numPr>
        <w:jc w:val="both"/>
        <w:rPr>
          <w:rFonts w:eastAsia="Times New Roman"/>
          <w:color w:val="003C8A"/>
          <w:sz w:val="15"/>
          <w:szCs w:val="15"/>
          <w:lang w:val="en-GB" w:eastAsia="it-IT"/>
        </w:rPr>
      </w:pPr>
    </w:p>
    <w:p w14:paraId="58A6D43E" w14:textId="77777777" w:rsidR="003C3252" w:rsidRPr="003E154C" w:rsidRDefault="003C3252" w:rsidP="006F62FB">
      <w:pPr>
        <w:pStyle w:val="Bullets1"/>
        <w:numPr>
          <w:ilvl w:val="0"/>
          <w:numId w:val="0"/>
        </w:numPr>
        <w:jc w:val="both"/>
        <w:rPr>
          <w:rFonts w:eastAsia="Times New Roman"/>
          <w:color w:val="003C8A"/>
          <w:sz w:val="15"/>
          <w:szCs w:val="15"/>
          <w:lang w:val="en-GB" w:eastAsia="it-IT"/>
        </w:rPr>
      </w:pPr>
    </w:p>
    <w:p w14:paraId="13293208" w14:textId="77777777" w:rsidR="00EF074F" w:rsidRPr="003E154C" w:rsidRDefault="00EF074F" w:rsidP="00B168A7">
      <w:pPr>
        <w:spacing w:after="0" w:line="240" w:lineRule="auto"/>
        <w:rPr>
          <w:rFonts w:ascii="Arial" w:hAnsi="Arial" w:cs="Arial"/>
          <w:sz w:val="18"/>
          <w:szCs w:val="18"/>
          <w:lang w:eastAsia="fr-FR"/>
        </w:rPr>
      </w:pP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1"/>
        <w:gridCol w:w="2541"/>
      </w:tblGrid>
      <w:tr w:rsidR="00EF074F" w:rsidRPr="003E154C" w14:paraId="15695D41" w14:textId="77777777" w:rsidTr="00647299">
        <w:tc>
          <w:tcPr>
            <w:tcW w:w="7763" w:type="dxa"/>
            <w:shd w:val="clear" w:color="auto" w:fill="auto"/>
          </w:tcPr>
          <w:p w14:paraId="2E7118C6" w14:textId="77777777" w:rsidR="00934A41" w:rsidRDefault="00934A41" w:rsidP="00374971">
            <w:pPr>
              <w:spacing w:before="120" w:after="120"/>
              <w:jc w:val="both"/>
              <w:rPr>
                <w:rFonts w:ascii="Arial" w:eastAsia="Times New Roman" w:hAnsi="Arial"/>
                <w:b/>
                <w:bCs/>
                <w:color w:val="003C8A"/>
                <w:sz w:val="21"/>
                <w:szCs w:val="21"/>
                <w:lang w:eastAsia="it-IT"/>
              </w:rPr>
            </w:pPr>
          </w:p>
          <w:p w14:paraId="43D042CA" w14:textId="77777777" w:rsidR="00EF074F" w:rsidRPr="003E154C" w:rsidRDefault="00EF074F" w:rsidP="00374971">
            <w:pPr>
              <w:spacing w:before="120" w:after="120"/>
              <w:jc w:val="both"/>
              <w:rPr>
                <w:rFonts w:ascii="Arial" w:eastAsia="Times New Roman" w:hAnsi="Arial"/>
                <w:b/>
                <w:bCs/>
                <w:color w:val="003C8A"/>
                <w:sz w:val="21"/>
                <w:szCs w:val="21"/>
                <w:lang w:eastAsia="it-IT"/>
              </w:rPr>
            </w:pPr>
            <w:r w:rsidRPr="003E154C">
              <w:rPr>
                <w:rFonts w:ascii="Arial" w:eastAsia="Times New Roman" w:hAnsi="Arial"/>
                <w:b/>
                <w:bCs/>
                <w:color w:val="003C8A"/>
                <w:sz w:val="21"/>
                <w:szCs w:val="21"/>
                <w:lang w:eastAsia="it-IT"/>
              </w:rPr>
              <w:t>SOCOMEC</w:t>
            </w:r>
            <w:r w:rsidR="00374971" w:rsidRPr="003E154C">
              <w:rPr>
                <w:rFonts w:ascii="Arial" w:eastAsia="Times New Roman" w:hAnsi="Arial"/>
                <w:b/>
                <w:bCs/>
                <w:color w:val="003C8A"/>
                <w:sz w:val="21"/>
                <w:szCs w:val="21"/>
                <w:lang w:eastAsia="it-IT"/>
              </w:rPr>
              <w:t>: When energy matters</w:t>
            </w:r>
          </w:p>
        </w:tc>
        <w:tc>
          <w:tcPr>
            <w:tcW w:w="283" w:type="dxa"/>
            <w:shd w:val="clear" w:color="auto" w:fill="auto"/>
          </w:tcPr>
          <w:p w14:paraId="279F1793" w14:textId="77777777" w:rsidR="00EF074F" w:rsidRPr="003E154C" w:rsidRDefault="00EF074F" w:rsidP="00647299">
            <w:pPr>
              <w:spacing w:before="120" w:after="120"/>
              <w:jc w:val="both"/>
              <w:rPr>
                <w:rFonts w:ascii="Arial" w:eastAsia="Times New Roman" w:hAnsi="Arial"/>
                <w:b/>
                <w:bCs/>
                <w:color w:val="003C8A"/>
                <w:sz w:val="21"/>
                <w:szCs w:val="21"/>
                <w:lang w:eastAsia="it-IT"/>
              </w:rPr>
            </w:pPr>
          </w:p>
        </w:tc>
        <w:tc>
          <w:tcPr>
            <w:tcW w:w="2552" w:type="dxa"/>
            <w:shd w:val="clear" w:color="auto" w:fill="auto"/>
          </w:tcPr>
          <w:p w14:paraId="1D58343A" w14:textId="77777777" w:rsidR="00934A41" w:rsidRDefault="00934A41" w:rsidP="006027DE">
            <w:pPr>
              <w:spacing w:before="120" w:after="120"/>
              <w:jc w:val="both"/>
              <w:rPr>
                <w:rFonts w:ascii="Arial" w:eastAsia="Times New Roman" w:hAnsi="Arial"/>
                <w:b/>
                <w:bCs/>
                <w:color w:val="003C8A"/>
                <w:sz w:val="21"/>
                <w:szCs w:val="21"/>
                <w:lang w:eastAsia="it-IT"/>
              </w:rPr>
            </w:pPr>
          </w:p>
          <w:p w14:paraId="5BD85608" w14:textId="77777777" w:rsidR="00EF074F" w:rsidRPr="003E154C" w:rsidRDefault="00934A41" w:rsidP="006027DE">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 xml:space="preserve">Press </w:t>
            </w:r>
            <w:r w:rsidR="00460C85" w:rsidRPr="003E154C">
              <w:rPr>
                <w:rFonts w:ascii="Arial" w:eastAsia="Times New Roman" w:hAnsi="Arial"/>
                <w:b/>
                <w:bCs/>
                <w:color w:val="003C8A"/>
                <w:sz w:val="21"/>
                <w:szCs w:val="21"/>
                <w:lang w:eastAsia="it-IT"/>
              </w:rPr>
              <w:t>contact</w:t>
            </w:r>
          </w:p>
        </w:tc>
      </w:tr>
      <w:tr w:rsidR="00EF074F" w:rsidRPr="003E154C" w14:paraId="644DA570" w14:textId="77777777" w:rsidTr="00647299">
        <w:trPr>
          <w:trHeight w:val="1546"/>
        </w:trPr>
        <w:tc>
          <w:tcPr>
            <w:tcW w:w="7763" w:type="dxa"/>
          </w:tcPr>
          <w:p w14:paraId="062B531E" w14:textId="77777777" w:rsidR="00374971" w:rsidRPr="003E154C" w:rsidRDefault="00747E2D" w:rsidP="00374971">
            <w:pPr>
              <w:autoSpaceDE w:val="0"/>
              <w:autoSpaceDN w:val="0"/>
              <w:jc w:val="both"/>
              <w:rPr>
                <w:rFonts w:ascii="Arial" w:eastAsia="Times New Roman" w:hAnsi="Arial"/>
                <w:color w:val="003C8A"/>
                <w:sz w:val="15"/>
                <w:szCs w:val="15"/>
                <w:lang w:eastAsia="it-IT"/>
              </w:rPr>
            </w:pPr>
            <w:r w:rsidRPr="003E154C">
              <w:rPr>
                <w:rFonts w:ascii="Arial" w:eastAsia="Times New Roman" w:hAnsi="Arial"/>
                <w:color w:val="003C8A"/>
                <w:sz w:val="15"/>
                <w:szCs w:val="15"/>
                <w:lang w:eastAsia="it-IT"/>
              </w:rPr>
              <w:t>Founded in 1922, SOCOMEC is an independent industrial group with a workforce of 3600 experts spread over 28 subsidiaries in the world. Our core business: the availability, control and safety of low voltage electrical networks serving our customers’ power performance. In 201</w:t>
            </w:r>
            <w:r w:rsidR="00E91318" w:rsidRPr="003E154C">
              <w:rPr>
                <w:rFonts w:ascii="Arial" w:eastAsia="Times New Roman" w:hAnsi="Arial"/>
                <w:color w:val="003C8A"/>
                <w:sz w:val="15"/>
                <w:szCs w:val="15"/>
                <w:lang w:eastAsia="it-IT"/>
              </w:rPr>
              <w:t>9</w:t>
            </w:r>
            <w:r w:rsidRPr="003E154C">
              <w:rPr>
                <w:rFonts w:ascii="Arial" w:eastAsia="Times New Roman" w:hAnsi="Arial"/>
                <w:color w:val="003C8A"/>
                <w:sz w:val="15"/>
                <w:szCs w:val="15"/>
                <w:lang w:eastAsia="it-IT"/>
              </w:rPr>
              <w:t xml:space="preserve">, </w:t>
            </w:r>
            <w:r w:rsidR="00E91318" w:rsidRPr="003E154C">
              <w:rPr>
                <w:rFonts w:ascii="Arial" w:eastAsia="Times New Roman" w:hAnsi="Arial"/>
                <w:color w:val="003C8A"/>
                <w:sz w:val="15"/>
                <w:szCs w:val="15"/>
                <w:lang w:eastAsia="it-IT"/>
              </w:rPr>
              <w:t>SOCOMEC posted a turnover of 572</w:t>
            </w:r>
            <w:r w:rsidR="00071C0A" w:rsidRPr="003E154C">
              <w:rPr>
                <w:rFonts w:ascii="Arial" w:eastAsia="Times New Roman" w:hAnsi="Arial"/>
                <w:color w:val="003C8A"/>
                <w:sz w:val="15"/>
                <w:szCs w:val="15"/>
                <w:lang w:eastAsia="it-IT"/>
              </w:rPr>
              <w:t>M</w:t>
            </w:r>
            <w:r w:rsidRPr="003E154C">
              <w:rPr>
                <w:rFonts w:ascii="Arial" w:eastAsia="Times New Roman" w:hAnsi="Arial"/>
                <w:color w:val="003C8A"/>
                <w:sz w:val="15"/>
                <w:szCs w:val="15"/>
                <w:lang w:eastAsia="it-IT"/>
              </w:rPr>
              <w:t>€</w:t>
            </w:r>
            <w:r w:rsidR="00E91318" w:rsidRPr="003E154C">
              <w:rPr>
                <w:rFonts w:ascii="Arial" w:eastAsia="Times New Roman" w:hAnsi="Arial"/>
                <w:color w:val="003C8A"/>
                <w:sz w:val="15"/>
                <w:szCs w:val="15"/>
                <w:lang w:eastAsia="it-IT"/>
              </w:rPr>
              <w:t>*</w:t>
            </w:r>
            <w:r w:rsidR="00FE3A81" w:rsidRPr="003E154C">
              <w:rPr>
                <w:rFonts w:ascii="Arial" w:eastAsia="Times New Roman" w:hAnsi="Arial"/>
                <w:color w:val="003C8A"/>
                <w:sz w:val="15"/>
                <w:szCs w:val="15"/>
                <w:lang w:eastAsia="it-IT"/>
              </w:rPr>
              <w:t>.</w:t>
            </w:r>
          </w:p>
          <w:p w14:paraId="47206AD5" w14:textId="77777777" w:rsidR="00E91318" w:rsidRPr="003E154C" w:rsidRDefault="00E91318" w:rsidP="00374971">
            <w:pPr>
              <w:autoSpaceDE w:val="0"/>
              <w:autoSpaceDN w:val="0"/>
              <w:jc w:val="both"/>
              <w:rPr>
                <w:rFonts w:ascii="Arial" w:eastAsia="Times New Roman" w:hAnsi="Arial"/>
                <w:i/>
                <w:color w:val="003C8A"/>
                <w:sz w:val="12"/>
                <w:szCs w:val="12"/>
                <w:lang w:eastAsia="it-IT"/>
              </w:rPr>
            </w:pPr>
            <w:r w:rsidRPr="003E154C">
              <w:rPr>
                <w:rFonts w:ascii="Arial" w:eastAsia="Times New Roman" w:hAnsi="Arial"/>
                <w:i/>
                <w:color w:val="003C8A"/>
                <w:sz w:val="12"/>
                <w:szCs w:val="12"/>
                <w:lang w:eastAsia="it-IT"/>
              </w:rPr>
              <w:t>*estimated 2019</w:t>
            </w:r>
          </w:p>
          <w:p w14:paraId="41AF4B6A" w14:textId="77777777" w:rsidR="00EF074F" w:rsidRPr="003E154C" w:rsidRDefault="00EF074F" w:rsidP="00647299">
            <w:pPr>
              <w:autoSpaceDE w:val="0"/>
              <w:autoSpaceDN w:val="0"/>
              <w:jc w:val="both"/>
              <w:rPr>
                <w:rFonts w:ascii="Arial" w:eastAsia="Times New Roman" w:hAnsi="Arial"/>
                <w:color w:val="003C8A"/>
                <w:sz w:val="15"/>
                <w:szCs w:val="15"/>
                <w:lang w:eastAsia="it-IT"/>
              </w:rPr>
            </w:pPr>
          </w:p>
          <w:p w14:paraId="7CECF9C5" w14:textId="77777777" w:rsidR="00EF074F" w:rsidRPr="003E154C" w:rsidRDefault="00374971" w:rsidP="00647299">
            <w:pPr>
              <w:autoSpaceDE w:val="0"/>
              <w:autoSpaceDN w:val="0"/>
              <w:jc w:val="both"/>
              <w:rPr>
                <w:rFonts w:ascii="Arial" w:eastAsia="Times New Roman" w:hAnsi="Arial"/>
                <w:color w:val="003C8A"/>
                <w:sz w:val="15"/>
                <w:szCs w:val="15"/>
                <w:lang w:eastAsia="it-IT"/>
              </w:rPr>
            </w:pPr>
            <w:r w:rsidRPr="003E154C">
              <w:rPr>
                <w:noProof/>
                <w:lang w:val="en-US"/>
              </w:rPr>
              <w:drawing>
                <wp:inline distT="0" distB="0" distL="0" distR="0" wp14:anchorId="0F52D32F" wp14:editId="777C744F">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14:paraId="2A36F9B9" w14:textId="77777777" w:rsidR="00EF074F" w:rsidRPr="003E154C" w:rsidRDefault="00EF074F" w:rsidP="00647299">
            <w:pPr>
              <w:jc w:val="both"/>
              <w:rPr>
                <w:rFonts w:ascii="Arial" w:eastAsia="Times New Roman" w:hAnsi="Arial"/>
                <w:color w:val="003C8A"/>
                <w:sz w:val="15"/>
                <w:szCs w:val="15"/>
                <w:lang w:eastAsia="it-IT"/>
              </w:rPr>
            </w:pPr>
          </w:p>
        </w:tc>
        <w:tc>
          <w:tcPr>
            <w:tcW w:w="2552" w:type="dxa"/>
          </w:tcPr>
          <w:p w14:paraId="1A16EB20" w14:textId="77777777" w:rsidR="00460C85" w:rsidRPr="003E154C" w:rsidRDefault="0007220D" w:rsidP="00460C85">
            <w:pPr>
              <w:spacing w:after="60"/>
              <w:jc w:val="both"/>
              <w:rPr>
                <w:rFonts w:ascii="Arial" w:eastAsia="Times New Roman" w:hAnsi="Arial"/>
                <w:b/>
                <w:color w:val="003C8A"/>
                <w:sz w:val="15"/>
                <w:szCs w:val="15"/>
                <w:lang w:eastAsia="it-IT"/>
              </w:rPr>
            </w:pPr>
            <w:r>
              <w:rPr>
                <w:rFonts w:ascii="Arial" w:eastAsia="Times New Roman" w:hAnsi="Arial"/>
                <w:b/>
                <w:color w:val="003C8A"/>
                <w:sz w:val="15"/>
                <w:szCs w:val="15"/>
                <w:lang w:eastAsia="it-IT"/>
              </w:rPr>
              <w:t>Sarah CONDIE</w:t>
            </w:r>
          </w:p>
          <w:p w14:paraId="7C46F7F3" w14:textId="77777777" w:rsidR="00460C85" w:rsidRPr="003E154C" w:rsidRDefault="0007220D" w:rsidP="00460C85">
            <w:pPr>
              <w:spacing w:after="60"/>
              <w:rPr>
                <w:rFonts w:ascii="Arial" w:eastAsia="Times New Roman" w:hAnsi="Arial"/>
                <w:color w:val="003C8A"/>
                <w:sz w:val="15"/>
                <w:szCs w:val="15"/>
                <w:lang w:eastAsia="it-IT"/>
              </w:rPr>
            </w:pPr>
            <w:r>
              <w:rPr>
                <w:rFonts w:ascii="Arial" w:eastAsia="Times New Roman" w:hAnsi="Arial"/>
                <w:color w:val="003C8A"/>
                <w:sz w:val="15"/>
                <w:szCs w:val="15"/>
                <w:lang w:eastAsia="it-IT"/>
              </w:rPr>
              <w:t xml:space="preserve">Operational </w:t>
            </w:r>
            <w:proofErr w:type="spellStart"/>
            <w:r>
              <w:rPr>
                <w:rFonts w:ascii="Arial" w:eastAsia="Times New Roman" w:hAnsi="Arial"/>
                <w:color w:val="003C8A"/>
                <w:sz w:val="15"/>
                <w:szCs w:val="15"/>
                <w:lang w:eastAsia="it-IT"/>
              </w:rPr>
              <w:t>Mkg</w:t>
            </w:r>
            <w:proofErr w:type="spellEnd"/>
            <w:r>
              <w:rPr>
                <w:rFonts w:ascii="Arial" w:eastAsia="Times New Roman" w:hAnsi="Arial"/>
                <w:color w:val="003C8A"/>
                <w:sz w:val="15"/>
                <w:szCs w:val="15"/>
                <w:lang w:eastAsia="it-IT"/>
              </w:rPr>
              <w:t xml:space="preserve"> Coordinator</w:t>
            </w:r>
          </w:p>
          <w:p w14:paraId="49A31080" w14:textId="77777777" w:rsidR="00460C85" w:rsidRPr="003E154C" w:rsidRDefault="0007220D" w:rsidP="00460C85">
            <w:pPr>
              <w:spacing w:after="60"/>
              <w:jc w:val="both"/>
              <w:rPr>
                <w:rFonts w:ascii="Arial" w:eastAsia="Times New Roman" w:hAnsi="Arial"/>
                <w:color w:val="003C8A"/>
                <w:sz w:val="15"/>
                <w:szCs w:val="15"/>
                <w:lang w:eastAsia="it-IT"/>
              </w:rPr>
            </w:pPr>
            <w:r>
              <w:rPr>
                <w:rFonts w:ascii="Arial" w:eastAsia="Times New Roman" w:hAnsi="Arial"/>
                <w:color w:val="003C8A"/>
                <w:sz w:val="15"/>
                <w:szCs w:val="15"/>
                <w:lang w:eastAsia="it-IT"/>
              </w:rPr>
              <w:t>+441285863327</w:t>
            </w:r>
          </w:p>
          <w:p w14:paraId="0FBCD5A5" w14:textId="77777777" w:rsidR="00460C85" w:rsidRPr="003E154C" w:rsidRDefault="003724CC" w:rsidP="00460C85">
            <w:pPr>
              <w:jc w:val="both"/>
              <w:rPr>
                <w:rStyle w:val="Lienhypertexte"/>
                <w:rFonts w:ascii="Arial" w:eastAsia="Times New Roman" w:hAnsi="Arial"/>
                <w:sz w:val="15"/>
                <w:szCs w:val="15"/>
                <w:lang w:eastAsia="it-IT"/>
              </w:rPr>
            </w:pPr>
            <w:hyperlink r:id="rId9" w:history="1">
              <w:r w:rsidR="00135720" w:rsidRPr="00713F3E">
                <w:rPr>
                  <w:rStyle w:val="Lienhypertexte"/>
                  <w:rFonts w:ascii="Arial" w:eastAsia="Times New Roman" w:hAnsi="Arial"/>
                  <w:sz w:val="15"/>
                  <w:szCs w:val="15"/>
                  <w:lang w:eastAsia="it-IT"/>
                </w:rPr>
                <w:t>sarah.condie@socomec.com</w:t>
              </w:r>
            </w:hyperlink>
          </w:p>
          <w:p w14:paraId="5A5CD7EF" w14:textId="77777777" w:rsidR="00460C85" w:rsidRPr="003E154C" w:rsidRDefault="003724CC" w:rsidP="00460C85">
            <w:pPr>
              <w:jc w:val="both"/>
              <w:rPr>
                <w:rStyle w:val="Lienhypertexte"/>
                <w:rFonts w:ascii="Arial" w:eastAsia="Times New Roman" w:hAnsi="Arial"/>
                <w:sz w:val="15"/>
                <w:szCs w:val="15"/>
                <w:lang w:eastAsia="it-IT"/>
              </w:rPr>
            </w:pPr>
            <w:hyperlink r:id="rId10" w:history="1">
              <w:r w:rsidR="00FE3A81" w:rsidRPr="003E154C">
                <w:rPr>
                  <w:rStyle w:val="Lienhypertexte"/>
                  <w:rFonts w:ascii="Arial" w:eastAsia="Times New Roman" w:hAnsi="Arial"/>
                  <w:sz w:val="15"/>
                  <w:szCs w:val="15"/>
                  <w:lang w:eastAsia="it-IT"/>
                </w:rPr>
                <w:t>www.socomec.co.uk</w:t>
              </w:r>
            </w:hyperlink>
            <w:r w:rsidR="00FE3A81" w:rsidRPr="003E154C">
              <w:rPr>
                <w:rFonts w:ascii="Arial" w:eastAsia="Times New Roman" w:hAnsi="Arial"/>
                <w:sz w:val="15"/>
                <w:szCs w:val="15"/>
                <w:lang w:eastAsia="it-IT"/>
              </w:rPr>
              <w:t xml:space="preserve"> </w:t>
            </w:r>
            <w:r w:rsidR="00460C85" w:rsidRPr="003E154C">
              <w:rPr>
                <w:rFonts w:ascii="Arial" w:eastAsia="Times New Roman" w:hAnsi="Arial"/>
                <w:sz w:val="15"/>
                <w:szCs w:val="15"/>
                <w:lang w:eastAsia="it-IT"/>
              </w:rPr>
              <w:t xml:space="preserve"> </w:t>
            </w:r>
          </w:p>
          <w:p w14:paraId="36D4C01F" w14:textId="77777777" w:rsidR="00DE2C84" w:rsidRPr="003E154C" w:rsidRDefault="00DE2C84" w:rsidP="00647299">
            <w:pPr>
              <w:jc w:val="both"/>
              <w:rPr>
                <w:rStyle w:val="Lienhypertexte"/>
                <w:rFonts w:ascii="Arial" w:eastAsia="Times New Roman" w:hAnsi="Arial"/>
                <w:sz w:val="15"/>
                <w:szCs w:val="15"/>
                <w:lang w:eastAsia="it-IT"/>
              </w:rPr>
            </w:pPr>
          </w:p>
          <w:p w14:paraId="1ADB2601" w14:textId="77777777" w:rsidR="00DE2C84" w:rsidRPr="003E154C" w:rsidRDefault="00DE2C84" w:rsidP="00647299">
            <w:pPr>
              <w:jc w:val="both"/>
              <w:rPr>
                <w:rFonts w:ascii="Arial" w:eastAsia="Times New Roman" w:hAnsi="Arial"/>
                <w:color w:val="003C8A"/>
                <w:sz w:val="15"/>
                <w:szCs w:val="15"/>
                <w:lang w:eastAsia="it-IT"/>
              </w:rPr>
            </w:pPr>
          </w:p>
        </w:tc>
      </w:tr>
    </w:tbl>
    <w:p w14:paraId="11D0B8EB" w14:textId="77777777" w:rsidR="00D86B2E" w:rsidRPr="00E91318" w:rsidRDefault="00D86B2E" w:rsidP="000617B1">
      <w:pPr>
        <w:pStyle w:val="LgendePhoto"/>
        <w:rPr>
          <w:lang w:eastAsia="fr-FR"/>
        </w:rPr>
      </w:pPr>
    </w:p>
    <w:sectPr w:rsidR="00D86B2E" w:rsidRPr="00E91318" w:rsidSect="00676A94">
      <w:headerReference w:type="default" r:id="rId11"/>
      <w:footerReference w:type="default" r:id="rId12"/>
      <w:pgSz w:w="11907" w:h="16839" w:code="9"/>
      <w:pgMar w:top="720" w:right="720" w:bottom="720" w:left="720" w:header="850"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001B5" w16cex:dateUtc="2023-01-04T19:46:00Z"/>
  <w16cex:commentExtensible w16cex:durableId="275FFFA4" w16cex:dateUtc="2023-01-04T19:37:00Z"/>
  <w16cex:commentExtensible w16cex:durableId="275FEB73" w16cex:dateUtc="2023-01-04T18:11:00Z"/>
  <w16cex:commentExtensible w16cex:durableId="275FEC9D" w16cex:dateUtc="2023-01-04T18:16:00Z"/>
  <w16cex:commentExtensible w16cex:durableId="275FEF9B" w16cex:dateUtc="2023-01-04T18:29:00Z"/>
  <w16cex:commentExtensible w16cex:durableId="275FF220" w16cex:dateUtc="2023-01-04T18:40:00Z"/>
  <w16cex:commentExtensible w16cex:durableId="275FF6B1" w16cex:dateUtc="2023-01-04T18:59:00Z"/>
  <w16cex:commentExtensible w16cex:durableId="275FFCE3" w16cex:dateUtc="2023-01-04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D48801" w16cid:durableId="276001B5"/>
  <w16cid:commentId w16cid:paraId="3D413518" w16cid:durableId="275FFFA4"/>
  <w16cid:commentId w16cid:paraId="7268A372" w16cid:durableId="275FEB73"/>
  <w16cid:commentId w16cid:paraId="127B9B04" w16cid:durableId="275FEC9D"/>
  <w16cid:commentId w16cid:paraId="19D28A1C" w16cid:durableId="275FEF9B"/>
  <w16cid:commentId w16cid:paraId="58BCC5B9" w16cid:durableId="275FF220"/>
  <w16cid:commentId w16cid:paraId="4AFAE4C5" w16cid:durableId="275FF6B1"/>
  <w16cid:commentId w16cid:paraId="27888E09" w16cid:durableId="275FFC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4F2BD" w14:textId="77777777" w:rsidR="003724CC" w:rsidRDefault="003724CC" w:rsidP="00DC7D80">
      <w:pPr>
        <w:spacing w:after="0" w:line="240" w:lineRule="auto"/>
      </w:pPr>
      <w:r>
        <w:separator/>
      </w:r>
    </w:p>
  </w:endnote>
  <w:endnote w:type="continuationSeparator" w:id="0">
    <w:p w14:paraId="3B640BAE" w14:textId="77777777" w:rsidR="003724CC" w:rsidRDefault="003724CC"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3DE1D" w14:textId="33A1A9AC" w:rsidR="000F3989" w:rsidRPr="00676A94" w:rsidRDefault="000F3989"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D176D0" w:rsidRPr="00D176D0">
      <w:rPr>
        <w:rFonts w:ascii="Arial" w:hAnsi="Arial" w:cs="Arial"/>
        <w:b/>
        <w:noProof/>
        <w:color w:val="003C8A"/>
        <w:lang w:val="fr-FR"/>
      </w:rPr>
      <w:t>3</w:t>
    </w:r>
    <w:r w:rsidRPr="00676A94">
      <w:rPr>
        <w:rFonts w:ascii="Arial" w:hAnsi="Arial" w:cs="Arial"/>
        <w:b/>
        <w:color w:val="003C8A"/>
      </w:rPr>
      <w:fldChar w:fldCharType="end"/>
    </w:r>
    <w:r w:rsidRPr="00676A94">
      <w:rPr>
        <w:rFonts w:ascii="Arial" w:hAnsi="Arial" w:cs="Arial"/>
        <w:b/>
        <w:color w:val="003C8A"/>
      </w:rPr>
      <w:t>/</w:t>
    </w:r>
    <w:r w:rsidR="00716E1A">
      <w:rPr>
        <w:rFonts w:ascii="Arial" w:hAnsi="Arial" w:cs="Arial"/>
        <w:b/>
        <w:noProof/>
        <w:color w:val="003C8A"/>
      </w:rPr>
      <w:fldChar w:fldCharType="begin"/>
    </w:r>
    <w:r w:rsidR="00716E1A">
      <w:rPr>
        <w:rFonts w:ascii="Arial" w:hAnsi="Arial" w:cs="Arial"/>
        <w:b/>
        <w:noProof/>
        <w:color w:val="003C8A"/>
      </w:rPr>
      <w:instrText xml:space="preserve"> NUMPAGES   \* MERGEFORMAT </w:instrText>
    </w:r>
    <w:r w:rsidR="00716E1A">
      <w:rPr>
        <w:rFonts w:ascii="Arial" w:hAnsi="Arial" w:cs="Arial"/>
        <w:b/>
        <w:noProof/>
        <w:color w:val="003C8A"/>
      </w:rPr>
      <w:fldChar w:fldCharType="separate"/>
    </w:r>
    <w:r w:rsidR="00D176D0">
      <w:rPr>
        <w:rFonts w:ascii="Arial" w:hAnsi="Arial" w:cs="Arial"/>
        <w:b/>
        <w:noProof/>
        <w:color w:val="003C8A"/>
      </w:rPr>
      <w:t>3</w:t>
    </w:r>
    <w:r w:rsidR="00716E1A">
      <w:rPr>
        <w:rFonts w:ascii="Arial" w:hAnsi="Arial" w:cs="Arial"/>
        <w:b/>
        <w:noProof/>
        <w:color w:val="003C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F4EF8" w14:textId="77777777" w:rsidR="003724CC" w:rsidRDefault="003724CC" w:rsidP="00DC7D80">
      <w:pPr>
        <w:spacing w:after="0" w:line="240" w:lineRule="auto"/>
      </w:pPr>
      <w:r>
        <w:separator/>
      </w:r>
    </w:p>
  </w:footnote>
  <w:footnote w:type="continuationSeparator" w:id="0">
    <w:p w14:paraId="4FEB4331" w14:textId="77777777" w:rsidR="003724CC" w:rsidRDefault="003724CC"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72"/>
      <w:gridCol w:w="5172"/>
    </w:tblGrid>
    <w:tr w:rsidR="000F3989" w:rsidRPr="003E374B" w14:paraId="742CD3A1" w14:textId="77777777" w:rsidTr="00B92CB3">
      <w:tc>
        <w:tcPr>
          <w:tcW w:w="5172" w:type="dxa"/>
          <w:shd w:val="clear" w:color="auto" w:fill="auto"/>
          <w:vAlign w:val="center"/>
        </w:tcPr>
        <w:p w14:paraId="6036ED08" w14:textId="77777777" w:rsidR="000F3989" w:rsidRPr="008803CE" w:rsidRDefault="000F3989" w:rsidP="00B92CB3">
          <w:pPr>
            <w:pStyle w:val="En-tte"/>
            <w:rPr>
              <w:b/>
              <w:bCs/>
              <w:color w:val="003C8A"/>
            </w:rPr>
          </w:pPr>
          <w:r>
            <w:rPr>
              <w:noProof/>
              <w:color w:val="7F7F7F"/>
              <w:lang w:val="en-US"/>
            </w:rPr>
            <w:drawing>
              <wp:inline distT="0" distB="0" distL="0" distR="0" wp14:anchorId="1379C257" wp14:editId="41212C84">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14:paraId="363040A5" w14:textId="77777777" w:rsidR="000F3989" w:rsidRPr="00774243" w:rsidRDefault="00374971" w:rsidP="00774243">
          <w:pPr>
            <w:pStyle w:val="En-tte"/>
            <w:jc w:val="right"/>
            <w:rPr>
              <w:rFonts w:ascii="Arial" w:hAnsi="Arial" w:cs="Arial"/>
              <w:b/>
              <w:bCs/>
              <w:color w:val="003C8A"/>
            </w:rPr>
          </w:pPr>
          <w:r>
            <w:rPr>
              <w:rFonts w:ascii="Arial" w:hAnsi="Arial" w:cs="Arial"/>
              <w:b/>
              <w:bCs/>
              <w:color w:val="003C8A"/>
              <w:sz w:val="28"/>
              <w:szCs w:val="28"/>
            </w:rPr>
            <w:t>Press release</w:t>
          </w:r>
        </w:p>
      </w:tc>
    </w:tr>
  </w:tbl>
  <w:p w14:paraId="76BFB195" w14:textId="77777777" w:rsidR="000F3989" w:rsidRDefault="000F3989">
    <w:pPr>
      <w:pStyle w:val="En-tte"/>
    </w:pPr>
  </w:p>
  <w:p w14:paraId="330CA920" w14:textId="77777777" w:rsidR="000F3989" w:rsidRDefault="000F39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1"/>
  </w:num>
  <w:num w:numId="4">
    <w:abstractNumId w:val="2"/>
  </w:num>
  <w:num w:numId="5">
    <w:abstractNumId w:val="1"/>
  </w:num>
  <w:num w:numId="6">
    <w:abstractNumId w:val="10"/>
  </w:num>
  <w:num w:numId="7">
    <w:abstractNumId w:val="3"/>
  </w:num>
  <w:num w:numId="8">
    <w:abstractNumId w:val="6"/>
  </w:num>
  <w:num w:numId="9">
    <w:abstractNumId w:val="6"/>
  </w:num>
  <w:num w:numId="10">
    <w:abstractNumId w:val="7"/>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FB"/>
    <w:rsid w:val="00002AE2"/>
    <w:rsid w:val="0000477F"/>
    <w:rsid w:val="000136C0"/>
    <w:rsid w:val="00022999"/>
    <w:rsid w:val="000238AE"/>
    <w:rsid w:val="00050D6B"/>
    <w:rsid w:val="00051889"/>
    <w:rsid w:val="00060FD3"/>
    <w:rsid w:val="00061163"/>
    <w:rsid w:val="000617B1"/>
    <w:rsid w:val="000626FB"/>
    <w:rsid w:val="000671BA"/>
    <w:rsid w:val="00067597"/>
    <w:rsid w:val="00071C0A"/>
    <w:rsid w:val="0007220D"/>
    <w:rsid w:val="00072483"/>
    <w:rsid w:val="00075D85"/>
    <w:rsid w:val="00086027"/>
    <w:rsid w:val="000A4ADD"/>
    <w:rsid w:val="000B111B"/>
    <w:rsid w:val="000B7608"/>
    <w:rsid w:val="000C604A"/>
    <w:rsid w:val="000D089F"/>
    <w:rsid w:val="000F3989"/>
    <w:rsid w:val="00101DC8"/>
    <w:rsid w:val="00106249"/>
    <w:rsid w:val="001066B8"/>
    <w:rsid w:val="00112E53"/>
    <w:rsid w:val="00123609"/>
    <w:rsid w:val="0013008D"/>
    <w:rsid w:val="00130991"/>
    <w:rsid w:val="00135720"/>
    <w:rsid w:val="00152125"/>
    <w:rsid w:val="001522E2"/>
    <w:rsid w:val="00167982"/>
    <w:rsid w:val="00167CB7"/>
    <w:rsid w:val="00170E22"/>
    <w:rsid w:val="001806F1"/>
    <w:rsid w:val="00187DA1"/>
    <w:rsid w:val="001916F1"/>
    <w:rsid w:val="00196C9F"/>
    <w:rsid w:val="001A0C0A"/>
    <w:rsid w:val="001C0AD6"/>
    <w:rsid w:val="001C21AD"/>
    <w:rsid w:val="001C2DA2"/>
    <w:rsid w:val="001D5E81"/>
    <w:rsid w:val="001E1D55"/>
    <w:rsid w:val="001F301E"/>
    <w:rsid w:val="00202DE4"/>
    <w:rsid w:val="00220EA7"/>
    <w:rsid w:val="0022520C"/>
    <w:rsid w:val="00231101"/>
    <w:rsid w:val="00252B7F"/>
    <w:rsid w:val="0027121F"/>
    <w:rsid w:val="00275154"/>
    <w:rsid w:val="0027674C"/>
    <w:rsid w:val="002C2F68"/>
    <w:rsid w:val="002D1185"/>
    <w:rsid w:val="002D484C"/>
    <w:rsid w:val="002D7909"/>
    <w:rsid w:val="002E394D"/>
    <w:rsid w:val="002F0EB8"/>
    <w:rsid w:val="002F19A8"/>
    <w:rsid w:val="002F45EF"/>
    <w:rsid w:val="00302963"/>
    <w:rsid w:val="003029F6"/>
    <w:rsid w:val="00314D75"/>
    <w:rsid w:val="00317B03"/>
    <w:rsid w:val="00332900"/>
    <w:rsid w:val="00335FD3"/>
    <w:rsid w:val="00336266"/>
    <w:rsid w:val="00357298"/>
    <w:rsid w:val="003671B7"/>
    <w:rsid w:val="003724CC"/>
    <w:rsid w:val="00374971"/>
    <w:rsid w:val="00377ACB"/>
    <w:rsid w:val="0039113E"/>
    <w:rsid w:val="00397A87"/>
    <w:rsid w:val="003A4EF3"/>
    <w:rsid w:val="003B4260"/>
    <w:rsid w:val="003B5FA9"/>
    <w:rsid w:val="003B75E6"/>
    <w:rsid w:val="003C3252"/>
    <w:rsid w:val="003E154C"/>
    <w:rsid w:val="003E332F"/>
    <w:rsid w:val="003F6E2E"/>
    <w:rsid w:val="003F71C8"/>
    <w:rsid w:val="004319A8"/>
    <w:rsid w:val="0043629C"/>
    <w:rsid w:val="00444E82"/>
    <w:rsid w:val="0045433B"/>
    <w:rsid w:val="00460C85"/>
    <w:rsid w:val="004748FD"/>
    <w:rsid w:val="00475BB2"/>
    <w:rsid w:val="00482C27"/>
    <w:rsid w:val="00483D04"/>
    <w:rsid w:val="00487E6A"/>
    <w:rsid w:val="004D345D"/>
    <w:rsid w:val="004E14A2"/>
    <w:rsid w:val="00503AAE"/>
    <w:rsid w:val="0054030C"/>
    <w:rsid w:val="005420B2"/>
    <w:rsid w:val="00564B31"/>
    <w:rsid w:val="0056644D"/>
    <w:rsid w:val="00583ED5"/>
    <w:rsid w:val="0059265E"/>
    <w:rsid w:val="00595F6A"/>
    <w:rsid w:val="005A21DC"/>
    <w:rsid w:val="005A23CA"/>
    <w:rsid w:val="005A6FF3"/>
    <w:rsid w:val="005B2058"/>
    <w:rsid w:val="005C0F91"/>
    <w:rsid w:val="005C1783"/>
    <w:rsid w:val="005C46A7"/>
    <w:rsid w:val="005C7D8F"/>
    <w:rsid w:val="005D0BD2"/>
    <w:rsid w:val="005D2750"/>
    <w:rsid w:val="005D3F9B"/>
    <w:rsid w:val="005D42EC"/>
    <w:rsid w:val="005E21E1"/>
    <w:rsid w:val="005E7C8D"/>
    <w:rsid w:val="005F24B8"/>
    <w:rsid w:val="005F6785"/>
    <w:rsid w:val="006027DE"/>
    <w:rsid w:val="00605546"/>
    <w:rsid w:val="0060779A"/>
    <w:rsid w:val="00615111"/>
    <w:rsid w:val="0062511A"/>
    <w:rsid w:val="006322E2"/>
    <w:rsid w:val="00633083"/>
    <w:rsid w:val="00663537"/>
    <w:rsid w:val="0066434B"/>
    <w:rsid w:val="00673B76"/>
    <w:rsid w:val="00676A94"/>
    <w:rsid w:val="00676C35"/>
    <w:rsid w:val="006A0E47"/>
    <w:rsid w:val="006A41DF"/>
    <w:rsid w:val="006A5C37"/>
    <w:rsid w:val="006B440B"/>
    <w:rsid w:val="006E6E70"/>
    <w:rsid w:val="006F4015"/>
    <w:rsid w:val="006F62FB"/>
    <w:rsid w:val="007068D8"/>
    <w:rsid w:val="00716E1A"/>
    <w:rsid w:val="00725418"/>
    <w:rsid w:val="00741A79"/>
    <w:rsid w:val="00742A2C"/>
    <w:rsid w:val="007462C9"/>
    <w:rsid w:val="00747E2D"/>
    <w:rsid w:val="007500A0"/>
    <w:rsid w:val="00750C94"/>
    <w:rsid w:val="00763CFC"/>
    <w:rsid w:val="00766E45"/>
    <w:rsid w:val="00774243"/>
    <w:rsid w:val="007745FA"/>
    <w:rsid w:val="00780DDC"/>
    <w:rsid w:val="00782084"/>
    <w:rsid w:val="00784D58"/>
    <w:rsid w:val="00786E70"/>
    <w:rsid w:val="007C0125"/>
    <w:rsid w:val="007C1265"/>
    <w:rsid w:val="007C267A"/>
    <w:rsid w:val="007F6527"/>
    <w:rsid w:val="00820AA3"/>
    <w:rsid w:val="00821D57"/>
    <w:rsid w:val="00825D0C"/>
    <w:rsid w:val="008604FF"/>
    <w:rsid w:val="00865C12"/>
    <w:rsid w:val="00874E8A"/>
    <w:rsid w:val="008831B1"/>
    <w:rsid w:val="00891CCC"/>
    <w:rsid w:val="00896F81"/>
    <w:rsid w:val="008A4B53"/>
    <w:rsid w:val="008C0C1F"/>
    <w:rsid w:val="008D17F3"/>
    <w:rsid w:val="008D5A4E"/>
    <w:rsid w:val="008E7BFD"/>
    <w:rsid w:val="008F0204"/>
    <w:rsid w:val="008F67DF"/>
    <w:rsid w:val="00900620"/>
    <w:rsid w:val="00906C70"/>
    <w:rsid w:val="0091540D"/>
    <w:rsid w:val="0092188A"/>
    <w:rsid w:val="00924FA7"/>
    <w:rsid w:val="00925BBC"/>
    <w:rsid w:val="0092622A"/>
    <w:rsid w:val="00934A41"/>
    <w:rsid w:val="0093571E"/>
    <w:rsid w:val="009359FD"/>
    <w:rsid w:val="009400B2"/>
    <w:rsid w:val="00940A48"/>
    <w:rsid w:val="0095541A"/>
    <w:rsid w:val="00957168"/>
    <w:rsid w:val="00965255"/>
    <w:rsid w:val="00985A25"/>
    <w:rsid w:val="00993CF4"/>
    <w:rsid w:val="009A5882"/>
    <w:rsid w:val="009A5B72"/>
    <w:rsid w:val="009B7FE8"/>
    <w:rsid w:val="009D13D6"/>
    <w:rsid w:val="009E6174"/>
    <w:rsid w:val="009F6E9C"/>
    <w:rsid w:val="009F7CBB"/>
    <w:rsid w:val="00A11C6A"/>
    <w:rsid w:val="00A2492F"/>
    <w:rsid w:val="00A31F10"/>
    <w:rsid w:val="00A42EE9"/>
    <w:rsid w:val="00A55A0D"/>
    <w:rsid w:val="00A86EB6"/>
    <w:rsid w:val="00A914F9"/>
    <w:rsid w:val="00A96B5A"/>
    <w:rsid w:val="00A96B7C"/>
    <w:rsid w:val="00AC0E38"/>
    <w:rsid w:val="00AC410B"/>
    <w:rsid w:val="00AD00B3"/>
    <w:rsid w:val="00AD5F2E"/>
    <w:rsid w:val="00AD7F85"/>
    <w:rsid w:val="00AE1FBE"/>
    <w:rsid w:val="00AE5E94"/>
    <w:rsid w:val="00AE683C"/>
    <w:rsid w:val="00AF6557"/>
    <w:rsid w:val="00B02200"/>
    <w:rsid w:val="00B16553"/>
    <w:rsid w:val="00B1667B"/>
    <w:rsid w:val="00B168A7"/>
    <w:rsid w:val="00B33B22"/>
    <w:rsid w:val="00B53DAB"/>
    <w:rsid w:val="00B64114"/>
    <w:rsid w:val="00B70B15"/>
    <w:rsid w:val="00B775E5"/>
    <w:rsid w:val="00B92CB3"/>
    <w:rsid w:val="00B93C8C"/>
    <w:rsid w:val="00BA3EF8"/>
    <w:rsid w:val="00BA509C"/>
    <w:rsid w:val="00BB256B"/>
    <w:rsid w:val="00BB36A8"/>
    <w:rsid w:val="00BC4BE2"/>
    <w:rsid w:val="00BD61A2"/>
    <w:rsid w:val="00BE0958"/>
    <w:rsid w:val="00BE15C5"/>
    <w:rsid w:val="00BF7970"/>
    <w:rsid w:val="00C135A5"/>
    <w:rsid w:val="00C167B6"/>
    <w:rsid w:val="00C40C64"/>
    <w:rsid w:val="00C537DE"/>
    <w:rsid w:val="00C819F1"/>
    <w:rsid w:val="00C962D7"/>
    <w:rsid w:val="00C9702A"/>
    <w:rsid w:val="00CB0A87"/>
    <w:rsid w:val="00CB62E1"/>
    <w:rsid w:val="00CD4491"/>
    <w:rsid w:val="00CE0F6B"/>
    <w:rsid w:val="00CE1F88"/>
    <w:rsid w:val="00CE2110"/>
    <w:rsid w:val="00CF089A"/>
    <w:rsid w:val="00CF4ED6"/>
    <w:rsid w:val="00CF635E"/>
    <w:rsid w:val="00D176D0"/>
    <w:rsid w:val="00D378C5"/>
    <w:rsid w:val="00D41656"/>
    <w:rsid w:val="00D4200C"/>
    <w:rsid w:val="00D45F16"/>
    <w:rsid w:val="00D53397"/>
    <w:rsid w:val="00D539B0"/>
    <w:rsid w:val="00D73F42"/>
    <w:rsid w:val="00D816C8"/>
    <w:rsid w:val="00D864A5"/>
    <w:rsid w:val="00D86B2E"/>
    <w:rsid w:val="00DB0CB1"/>
    <w:rsid w:val="00DC6B14"/>
    <w:rsid w:val="00DC7D80"/>
    <w:rsid w:val="00DD4BB5"/>
    <w:rsid w:val="00DE111B"/>
    <w:rsid w:val="00DE2C84"/>
    <w:rsid w:val="00E03F36"/>
    <w:rsid w:val="00E10C25"/>
    <w:rsid w:val="00E20225"/>
    <w:rsid w:val="00E31CCD"/>
    <w:rsid w:val="00E343EE"/>
    <w:rsid w:val="00E4673A"/>
    <w:rsid w:val="00E47C9B"/>
    <w:rsid w:val="00E523EF"/>
    <w:rsid w:val="00E72676"/>
    <w:rsid w:val="00E745BC"/>
    <w:rsid w:val="00E85DBB"/>
    <w:rsid w:val="00E87A30"/>
    <w:rsid w:val="00E91318"/>
    <w:rsid w:val="00E977A9"/>
    <w:rsid w:val="00EA27EE"/>
    <w:rsid w:val="00EB7F0F"/>
    <w:rsid w:val="00EC450D"/>
    <w:rsid w:val="00EE0C37"/>
    <w:rsid w:val="00EE234D"/>
    <w:rsid w:val="00EF074F"/>
    <w:rsid w:val="00F13A5A"/>
    <w:rsid w:val="00F17D7F"/>
    <w:rsid w:val="00F22F14"/>
    <w:rsid w:val="00F24451"/>
    <w:rsid w:val="00F24B60"/>
    <w:rsid w:val="00F3708F"/>
    <w:rsid w:val="00F618A2"/>
    <w:rsid w:val="00F63A9A"/>
    <w:rsid w:val="00F70A50"/>
    <w:rsid w:val="00F72CFF"/>
    <w:rsid w:val="00F83873"/>
    <w:rsid w:val="00F963C1"/>
    <w:rsid w:val="00FA7DAE"/>
    <w:rsid w:val="00FB2C7E"/>
    <w:rsid w:val="00FB4A7B"/>
    <w:rsid w:val="00FC0281"/>
    <w:rsid w:val="00FD03BD"/>
    <w:rsid w:val="00FD3C2E"/>
    <w:rsid w:val="00FD5EED"/>
    <w:rsid w:val="00FE3A81"/>
    <w:rsid w:val="00FE427A"/>
    <w:rsid w:val="00FE5D35"/>
    <w:rsid w:val="00FF73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FAC7"/>
  <w15:docId w15:val="{51EC5BBF-6F45-4294-89DD-ED5AA9F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rsid w:val="00DC7D80"/>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unhideWhenUsed/>
    <w:rsid w:val="00377ACB"/>
    <w:pPr>
      <w:spacing w:line="240" w:lineRule="auto"/>
    </w:pPr>
    <w:rPr>
      <w:sz w:val="20"/>
      <w:szCs w:val="20"/>
    </w:rPr>
  </w:style>
  <w:style w:type="character" w:customStyle="1" w:styleId="CommentaireCar">
    <w:name w:val="Commentaire Car"/>
    <w:basedOn w:val="Policepardfaut"/>
    <w:link w:val="Commentaire"/>
    <w:uiPriority w:val="99"/>
    <w:rsid w:val="00377ACB"/>
    <w:rPr>
      <w:sz w:val="20"/>
      <w:szCs w:val="20"/>
    </w:rPr>
  </w:style>
  <w:style w:type="character" w:styleId="Marquedecommentaire">
    <w:name w:val="annotation reference"/>
    <w:basedOn w:val="Policepardfaut"/>
    <w:uiPriority w:val="99"/>
    <w:semiHidden/>
    <w:unhideWhenUsed/>
    <w:rsid w:val="00377ACB"/>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rsid w:val="00B168A7"/>
    <w:pPr>
      <w:ind w:left="720"/>
      <w:contextualSpacing/>
    </w:pPr>
  </w:style>
  <w:style w:type="character" w:customStyle="1" w:styleId="VerdanaBodyTextChar">
    <w:name w:val="Verdana Body Text Char"/>
    <w:link w:val="VerdanaBodyText"/>
    <w:locked/>
    <w:rsid w:val="003E154C"/>
    <w:rPr>
      <w:rFonts w:ascii="Verdana" w:hAnsi="Verdana"/>
      <w:color w:val="000000"/>
      <w:spacing w:val="2"/>
    </w:rPr>
  </w:style>
  <w:style w:type="paragraph" w:customStyle="1" w:styleId="VerdanaBodyText">
    <w:name w:val="Verdana Body Text"/>
    <w:basedOn w:val="Normal"/>
    <w:link w:val="VerdanaBodyTextChar"/>
    <w:qFormat/>
    <w:rsid w:val="003E154C"/>
    <w:pPr>
      <w:autoSpaceDE w:val="0"/>
      <w:autoSpaceDN w:val="0"/>
      <w:adjustRightInd w:val="0"/>
      <w:spacing w:after="120" w:line="300" w:lineRule="exact"/>
    </w:pPr>
    <w:rPr>
      <w:rFonts w:ascii="Verdana" w:hAnsi="Verdana"/>
      <w:color w:val="000000"/>
      <w:spacing w:val="2"/>
      <w:lang w:val="en-US"/>
    </w:rPr>
  </w:style>
  <w:style w:type="paragraph" w:customStyle="1" w:styleId="Socotexte">
    <w:name w:val="Soco texte"/>
    <w:basedOn w:val="Normal"/>
    <w:link w:val="SocotexteCar"/>
    <w:uiPriority w:val="2"/>
    <w:qFormat/>
    <w:rsid w:val="00AE5E94"/>
    <w:pPr>
      <w:spacing w:after="0"/>
    </w:pPr>
    <w:rPr>
      <w:rFonts w:ascii="Arial" w:hAnsi="Arial" w:cs="Arial"/>
      <w:szCs w:val="24"/>
    </w:rPr>
  </w:style>
  <w:style w:type="character" w:customStyle="1" w:styleId="SocotexteCar">
    <w:name w:val="Soco texte Car"/>
    <w:basedOn w:val="Policepardfaut"/>
    <w:link w:val="Socotexte"/>
    <w:uiPriority w:val="2"/>
    <w:rsid w:val="00AE5E94"/>
    <w:rPr>
      <w:rFonts w:ascii="Arial" w:hAnsi="Arial" w:cs="Arial"/>
      <w:szCs w:val="24"/>
      <w:lang w:val="en-GB"/>
    </w:rPr>
  </w:style>
  <w:style w:type="character" w:customStyle="1" w:styleId="UnresolvedMention1">
    <w:name w:val="Unresolved Mention1"/>
    <w:basedOn w:val="Policepardfaut"/>
    <w:uiPriority w:val="99"/>
    <w:semiHidden/>
    <w:unhideWhenUsed/>
    <w:rsid w:val="003C3252"/>
    <w:rPr>
      <w:color w:val="605E5C"/>
      <w:shd w:val="clear" w:color="auto" w:fill="E1DFDD"/>
    </w:rPr>
  </w:style>
  <w:style w:type="paragraph" w:styleId="NormalWeb">
    <w:name w:val="Normal (Web)"/>
    <w:basedOn w:val="Normal"/>
    <w:uiPriority w:val="99"/>
    <w:semiHidden/>
    <w:unhideWhenUsed/>
    <w:rsid w:val="003C3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671B7"/>
    <w:pPr>
      <w:autoSpaceDE w:val="0"/>
      <w:autoSpaceDN w:val="0"/>
      <w:adjustRightInd w:val="0"/>
      <w:spacing w:after="0" w:line="240" w:lineRule="auto"/>
    </w:pPr>
    <w:rPr>
      <w:rFonts w:ascii="Calibri" w:hAnsi="Calibri" w:cs="Calibri"/>
      <w:color w:val="000000"/>
      <w:sz w:val="24"/>
      <w:szCs w:val="24"/>
      <w:lang w:val="en-GB"/>
    </w:rPr>
  </w:style>
  <w:style w:type="paragraph" w:styleId="Rvision">
    <w:name w:val="Revision"/>
    <w:hidden/>
    <w:uiPriority w:val="99"/>
    <w:semiHidden/>
    <w:rsid w:val="005F24B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6717">
      <w:bodyDiv w:val="1"/>
      <w:marLeft w:val="0"/>
      <w:marRight w:val="0"/>
      <w:marTop w:val="0"/>
      <w:marBottom w:val="0"/>
      <w:divBdr>
        <w:top w:val="none" w:sz="0" w:space="0" w:color="auto"/>
        <w:left w:val="none" w:sz="0" w:space="0" w:color="auto"/>
        <w:bottom w:val="none" w:sz="0" w:space="0" w:color="auto"/>
        <w:right w:val="none" w:sz="0" w:space="0" w:color="auto"/>
      </w:divBdr>
    </w:div>
    <w:div w:id="89742787">
      <w:bodyDiv w:val="1"/>
      <w:marLeft w:val="0"/>
      <w:marRight w:val="0"/>
      <w:marTop w:val="0"/>
      <w:marBottom w:val="0"/>
      <w:divBdr>
        <w:top w:val="none" w:sz="0" w:space="0" w:color="auto"/>
        <w:left w:val="none" w:sz="0" w:space="0" w:color="auto"/>
        <w:bottom w:val="none" w:sz="0" w:space="0" w:color="auto"/>
        <w:right w:val="none" w:sz="0" w:space="0" w:color="auto"/>
      </w:divBdr>
    </w:div>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590743287">
      <w:bodyDiv w:val="1"/>
      <w:marLeft w:val="0"/>
      <w:marRight w:val="0"/>
      <w:marTop w:val="0"/>
      <w:marBottom w:val="0"/>
      <w:divBdr>
        <w:top w:val="none" w:sz="0" w:space="0" w:color="auto"/>
        <w:left w:val="none" w:sz="0" w:space="0" w:color="auto"/>
        <w:bottom w:val="none" w:sz="0" w:space="0" w:color="auto"/>
        <w:right w:val="none" w:sz="0" w:space="0" w:color="auto"/>
      </w:divBdr>
    </w:div>
    <w:div w:id="757873907">
      <w:bodyDiv w:val="1"/>
      <w:marLeft w:val="0"/>
      <w:marRight w:val="0"/>
      <w:marTop w:val="0"/>
      <w:marBottom w:val="0"/>
      <w:divBdr>
        <w:top w:val="none" w:sz="0" w:space="0" w:color="auto"/>
        <w:left w:val="none" w:sz="0" w:space="0" w:color="auto"/>
        <w:bottom w:val="none" w:sz="0" w:space="0" w:color="auto"/>
        <w:right w:val="none" w:sz="0" w:space="0" w:color="auto"/>
      </w:divBdr>
    </w:div>
    <w:div w:id="920064242">
      <w:bodyDiv w:val="1"/>
      <w:marLeft w:val="0"/>
      <w:marRight w:val="0"/>
      <w:marTop w:val="0"/>
      <w:marBottom w:val="0"/>
      <w:divBdr>
        <w:top w:val="none" w:sz="0" w:space="0" w:color="auto"/>
        <w:left w:val="none" w:sz="0" w:space="0" w:color="auto"/>
        <w:bottom w:val="none" w:sz="0" w:space="0" w:color="auto"/>
        <w:right w:val="none" w:sz="0" w:space="0" w:color="auto"/>
      </w:divBdr>
    </w:div>
    <w:div w:id="1042748221">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491562200">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1764303438">
      <w:bodyDiv w:val="1"/>
      <w:marLeft w:val="0"/>
      <w:marRight w:val="0"/>
      <w:marTop w:val="0"/>
      <w:marBottom w:val="0"/>
      <w:divBdr>
        <w:top w:val="none" w:sz="0" w:space="0" w:color="auto"/>
        <w:left w:val="none" w:sz="0" w:space="0" w:color="auto"/>
        <w:bottom w:val="none" w:sz="0" w:space="0" w:color="auto"/>
        <w:right w:val="none" w:sz="0" w:space="0" w:color="auto"/>
      </w:divBdr>
    </w:div>
    <w:div w:id="1772778639">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 w:id="2047170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socomec.co.uk" TargetMode="External"/><Relationship Id="rId4" Type="http://schemas.openxmlformats.org/officeDocument/2006/relationships/settings" Target="settings.xml"/><Relationship Id="rId9" Type="http://schemas.openxmlformats.org/officeDocument/2006/relationships/hyperlink" Target="mailto:sarah.condie@socom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3933-4184-4AF6-99B5-EF9D33C0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6104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MACAUX Dany</dc:creator>
  <cp:lastModifiedBy>HOUOT Floriane</cp:lastModifiedBy>
  <cp:revision>4</cp:revision>
  <cp:lastPrinted>2019-01-07T16:34:00Z</cp:lastPrinted>
  <dcterms:created xsi:type="dcterms:W3CDTF">2023-01-10T15:26:00Z</dcterms:created>
  <dcterms:modified xsi:type="dcterms:W3CDTF">2023-01-10T15:31:00Z</dcterms:modified>
</cp:coreProperties>
</file>